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仿宋_GB2312" w:hAnsi="宋体" w:eastAsia="仿宋_GB2312" w:cs="宋体"/>
          <w:b/>
          <w:bCs/>
          <w:color w:val="3F3F3F"/>
          <w:sz w:val="28"/>
          <w:szCs w:val="28"/>
          <w:lang w:val="en-US" w:eastAsia="zh-CN" w:bidi="ar"/>
        </w:rPr>
      </w:pPr>
      <w:r>
        <w:rPr>
          <w:rFonts w:hint="eastAsia" w:ascii="仿宋_GB2312" w:hAnsi="宋体" w:eastAsia="仿宋_GB2312" w:cs="宋体"/>
          <w:b/>
          <w:bCs/>
          <w:color w:val="3F3F3F"/>
          <w:sz w:val="28"/>
          <w:szCs w:val="28"/>
          <w:lang w:val="en-US" w:eastAsia="zh-CN" w:bidi="ar"/>
        </w:rPr>
        <w:t>研究生创新基地（实验室）开放基金结题项目清单</w:t>
      </w:r>
      <w:bookmarkStart w:id="0" w:name="_GoBack"/>
      <w:bookmarkEnd w:id="0"/>
    </w:p>
    <w:tbl>
      <w:tblPr>
        <w:tblW w:w="10046" w:type="dxa"/>
        <w:jc w:val="center"/>
        <w:tblInd w:w="-8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19"/>
        <w:gridCol w:w="1079"/>
        <w:gridCol w:w="1710"/>
        <w:gridCol w:w="734"/>
        <w:gridCol w:w="4034"/>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负责人</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学号</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学院</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宋翌蕾</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SX1501017</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考虑大气层结稳定性的风力机尾流数值模拟研究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kfjj20160104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黎明</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SX1501141</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基于压电组件的振动主动控制系统设计</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kfjj20160106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冯旭碧</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SX1601209</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摆线桨的气动性能分析及最优化设计</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陈雷</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SX1601085</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太空绝热环境下超声电机驱动的控制力矩陀螺的多场耦合研究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孙伟健</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SX1601139</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采用抗拔不抗剪连接件钢</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混凝土连续组合梁受力机理研究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程丁继</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SX1601089</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新型大推力直线压电作动器</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郭琪超</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SZ1601005</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三维非线性时域土</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基础</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结构动力相互作用研究的高效方法</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吴彰钰</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SZ1601010</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全珊瑚海水混凝土钢筋的锈蚀规律研究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SX1601157</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四轴滚翼飞行器的飞行动力学特性研究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何志文</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SX1601137</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基于布里渊光时域分析的</w:t>
            </w:r>
            <w:r>
              <w:rPr>
                <w:rFonts w:hint="default" w:ascii="Times New Roman" w:hAnsi="Times New Roman" w:eastAsia="宋体" w:cs="Times New Roman"/>
                <w:i w:val="0"/>
                <w:color w:val="000000"/>
                <w:kern w:val="0"/>
                <w:sz w:val="20"/>
                <w:szCs w:val="20"/>
                <w:u w:val="none"/>
                <w:lang w:val="en-US" w:eastAsia="zh-CN" w:bidi="ar"/>
              </w:rPr>
              <w:t>PCCP</w:t>
            </w:r>
            <w:r>
              <w:rPr>
                <w:rFonts w:hint="eastAsia" w:ascii="宋体" w:hAnsi="宋体" w:eastAsia="宋体" w:cs="宋体"/>
                <w:i w:val="0"/>
                <w:color w:val="000000"/>
                <w:kern w:val="0"/>
                <w:sz w:val="20"/>
                <w:szCs w:val="20"/>
                <w:u w:val="none"/>
                <w:lang w:val="en-US" w:eastAsia="zh-CN" w:bidi="ar"/>
              </w:rPr>
              <w:t>断丝监测技术研究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蒋进</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SX1601185</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垂直起降扑翼飞行器的新构型与新操纵方式研究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印陈曦</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SX1601056</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形状记忆聚合物复合材料热力载荷下的损伤和变形研究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彭孝天</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SX1601239</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直升机机载蒸发制冷系统动态仿真研究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孙琪杰</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SX1601021</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滑移放电等离子体激励器设计及在高速流动中的应用</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许家宝</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SX1601072</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树脂基复合材料盐雾紫外老化研究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陈韦岑</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SX1601043</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基于3D打印技术的压电陶瓷制备与性能研究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罗阳</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SX1601202</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共轴双旋翼复杂流场高精度数值模拟及软件开发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王钰涵</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SX1601022</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高超声速喷流/舵面干扰特性数值模拟方法</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李泽伟</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SX1601252</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核电管道在线疲劳监测及寿命评估系统</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朱小龙</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SZ1502021</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动力电池新型散热系统</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kfjj20160205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曹启威</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SX1502123</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基于干扰观测器的微型电液位置伺服系统鲁棒控制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kfjj20160214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杨培杰</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SZ1602023</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w:t>
            </w:r>
            <w:r>
              <w:rPr>
                <w:rFonts w:hint="default" w:ascii="Times New Roman" w:hAnsi="Times New Roman" w:eastAsia="宋体" w:cs="Times New Roman"/>
                <w:i w:val="0"/>
                <w:color w:val="000000"/>
                <w:kern w:val="0"/>
                <w:sz w:val="20"/>
                <w:szCs w:val="20"/>
                <w:u w:val="none"/>
                <w:lang w:val="en-US" w:eastAsia="zh-CN" w:bidi="ar"/>
              </w:rPr>
              <w:t>DEM-CFD</w:t>
            </w:r>
            <w:r>
              <w:rPr>
                <w:rFonts w:hint="eastAsia" w:ascii="宋体" w:hAnsi="宋体" w:eastAsia="宋体" w:cs="宋体"/>
                <w:i w:val="0"/>
                <w:color w:val="000000"/>
                <w:kern w:val="0"/>
                <w:sz w:val="20"/>
                <w:szCs w:val="20"/>
                <w:u w:val="none"/>
                <w:lang w:val="en-US" w:eastAsia="zh-CN" w:bidi="ar"/>
              </w:rPr>
              <w:t>耦合的非球形颗粒加压气力输送流动特性的研究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毛莎莎</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SZ1602002</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蒸汽等新型冷却介质预旋流动特性研究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马松林</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SX1602080</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旋转部件中转子叶片砂尘冲蚀损伤机理研究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陈玉乾</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SX1602034</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一种新型双预膜式杆射哨超声波喷嘴及其雾化特性研究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谢琦</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SX1602092</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基于碳化硅紫外光电管的火焰传感器研究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孙唯一</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SX1602053</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SiCf/Ti复合材料迟滞回线及疲劳寿命预测方法研究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姚康鸿</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SZ1602060</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多级旋流器冷态流场特性研究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丁润泽</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SX1602140</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航空电动燃油泵二次积分滑模容错控制研究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章宇轩</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SX1602084</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驻涡燃烧室气动参数对凹腔油雾场的影响</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赵伟辰</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SX1602101</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典型进气条件下进气通道</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压气机 （风扇）耦合流场分析</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黄孟璇</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SZ1602044</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一种新型斜流-</w:t>
            </w:r>
            <w:r>
              <w:rPr>
                <w:rFonts w:hint="eastAsia" w:ascii="宋体" w:hAnsi="宋体" w:eastAsia="宋体" w:cs="宋体"/>
                <w:i w:val="0"/>
                <w:color w:val="000000"/>
                <w:kern w:val="0"/>
                <w:sz w:val="20"/>
                <w:szCs w:val="20"/>
                <w:u w:val="none"/>
                <w:lang w:val="en-US" w:eastAsia="zh-CN" w:bidi="ar"/>
              </w:rPr>
              <w:t>离心组合压气机研究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夏天乾</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SX1602093</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基于试车数据的变桨距微型涡桨发动机建模研究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陈玉升</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SX1601252</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航空多电发动机有源AC/DC变换器谐波抑制研究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陆琪</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SX1602111</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基于任务段的航空发动机载荷谱相关系数计算方法的研究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白毅强</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SZ1602064</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匹配机械弹性车轮的车辆油气悬架参数优化设计</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kfjj2017022</w:t>
            </w: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罗玮</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SX1603175</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用于复杂大型结构健康监测的智能微小型飞行器自主导航关键技术研究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魏祥灰</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SX1603172</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三维合作目标及纯视觉导引算法设计</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杨柳青</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SX1603188</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近空间高超声速飞行器容错控制方法研究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戴姣</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SX1603113</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基于微分对策的无人机群最优协同容错控制研究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41</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蒋烁莹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SX1603155</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近空间可变翼飞行器多模型鲁棒自适应控制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孙林楠</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SX1603069</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新型永磁/</w:t>
            </w:r>
            <w:r>
              <w:rPr>
                <w:rFonts w:hint="eastAsia" w:ascii="宋体" w:hAnsi="宋体" w:eastAsia="宋体" w:cs="宋体"/>
                <w:i w:val="0"/>
                <w:color w:val="333333"/>
                <w:kern w:val="0"/>
                <w:sz w:val="20"/>
                <w:szCs w:val="20"/>
                <w:u w:val="none"/>
                <w:lang w:val="en-US" w:eastAsia="zh-CN" w:bidi="ar"/>
              </w:rPr>
              <w:t>磁阻并列式混合励磁电机电感特性与起动发电一体化设计方法研究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43</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张英</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SX1603083</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GaN</w:t>
            </w:r>
            <w:r>
              <w:rPr>
                <w:rFonts w:hint="eastAsia" w:ascii="宋体" w:hAnsi="宋体" w:eastAsia="宋体" w:cs="宋体"/>
                <w:i w:val="0"/>
                <w:color w:val="333333"/>
                <w:kern w:val="0"/>
                <w:sz w:val="20"/>
                <w:szCs w:val="20"/>
                <w:u w:val="none"/>
                <w:lang w:val="en-US" w:eastAsia="zh-CN" w:bidi="ar"/>
              </w:rPr>
              <w:t>基电机驱动器中的关键问题探究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44</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施晓青</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SX1603078</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高速永磁无刷直流电机高效节能驱动关键技术探究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45</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钱振宇</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SX1603101</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连续极永磁同步直线电机的基础理论和关键技术研究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姚柳叶</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SX1603196</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立体视觉疲劳度脑电分析系统及可视化研究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47</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徐少华</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SX1603005</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基于正电子湮灭的工业γ</w:t>
            </w:r>
            <w:r>
              <w:rPr>
                <w:rFonts w:hint="eastAsia" w:ascii="宋体" w:hAnsi="宋体" w:eastAsia="宋体" w:cs="宋体"/>
                <w:i w:val="0"/>
                <w:color w:val="333333"/>
                <w:kern w:val="0"/>
                <w:sz w:val="20"/>
                <w:szCs w:val="20"/>
                <w:u w:val="none"/>
                <w:lang w:val="en-US" w:eastAsia="zh-CN" w:bidi="ar"/>
              </w:rPr>
              <w:t>光子探头模块设计</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48</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齐雅楠</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SX1603007</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液体涡流流场正电子成像技术研究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49</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丁梦羽</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SX1603157</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多干扰辨识卫星导航接收机的系统研究与开发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马小涵</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SX1603184</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面向城市环境的车辆多源信息融合自适应导航方法研究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陈燕妮</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SX1603112</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基于微分对策的有限时间自适应动态规划制导律的研究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52</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蒋云逸</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SX1603070</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航空永磁起动发电机匝间短路故障机理与抑制方法研究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53</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胡豆豆</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SX1603034</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四相电励磁双凸极电机电动运行容错控制方案</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54</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傅宏辉</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SX1603003</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新能源发电系统变流器异常监测与故障诊断</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55</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杨宇轩</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SX1603197</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基于复杂度分析的脑胶质瘤患者认知功能评估研究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56</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高雯娟</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SZ1603020</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铁磁性材料微观结构特性的先进电磁无损检测技术研究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57</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张营</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SX1604087</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视频合成孔径雷达成像及动目标检测技术研究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58</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金慧</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SX1604066</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认知无线电网络中高能效宽带频谱感知算法和传输方案研究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59</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SX1604091</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低信杂比条件下高速运动目标成像算法研究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王洁</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SX1604058</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适用于非合作照射源的无源分布孔径雷达成像技术研究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61</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徐喜梅</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SZ1604009</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基于机载视觉的微小型无人机自主着降引导技术研究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62</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朱栋强</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SX1604089</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稀疏约束下的基于卡尔曼滤波的雷达成像方法研究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63</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崔爱欣</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SX1604057</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基于FPGA的星载SAR多模式成像</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64</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何新安</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SX1604017</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全桥CLL谐振变换器的混合式控制策略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65</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董晓航</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SX1604022</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电磁涡旋多模复用超表面的研究与应用</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66</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朱永成</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SX1605021</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SiC纳米粉末对SiCp增强铝基复合材料搅拌摩擦连接性能的影响研究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67</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许晨辉</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SX1605046</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HFCVD大面积纳米结构金刚石电极制备及性能研究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68</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王明明</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SX1605050</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复杂曲面叶片脉冲振动电解加工中流场压力波对加工精度的影响研究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69</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王经纬</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SX1605062</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单层钎焊多晶</w:t>
            </w:r>
            <w:r>
              <w:rPr>
                <w:rFonts w:hint="default" w:ascii="Times New Roman" w:hAnsi="Times New Roman" w:eastAsia="宋体" w:cs="Times New Roman"/>
                <w:i w:val="0"/>
                <w:color w:val="000000"/>
                <w:kern w:val="0"/>
                <w:sz w:val="20"/>
                <w:szCs w:val="20"/>
                <w:u w:val="none"/>
                <w:lang w:val="en-US" w:eastAsia="zh-CN" w:bidi="ar"/>
              </w:rPr>
              <w:t>CBN</w:t>
            </w:r>
            <w:r>
              <w:rPr>
                <w:rFonts w:hint="eastAsia" w:ascii="宋体" w:hAnsi="宋体" w:eastAsia="宋体" w:cs="宋体"/>
                <w:i w:val="0"/>
                <w:color w:val="000000"/>
                <w:kern w:val="0"/>
                <w:sz w:val="20"/>
                <w:szCs w:val="20"/>
                <w:u w:val="none"/>
                <w:lang w:val="en-US" w:eastAsia="zh-CN" w:bidi="ar"/>
              </w:rPr>
              <w:t>磨粒自锐机理研究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70</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姚琦威</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SX1605074</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叠层材料振动制孔刀具磨损机理研究及预测模型建立</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71</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娄元帅</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SX1605076</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低温磨料射流加工高分子聚合物的机理与工艺研究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72</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余凌国</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SX1605082</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不同热处理状态</w:t>
            </w:r>
            <w:r>
              <w:rPr>
                <w:rFonts w:hint="default" w:ascii="Times New Roman" w:hAnsi="Times New Roman" w:eastAsia="宋体" w:cs="Times New Roman"/>
                <w:i w:val="0"/>
                <w:color w:val="000000"/>
                <w:kern w:val="0"/>
                <w:sz w:val="20"/>
                <w:szCs w:val="20"/>
                <w:u w:val="none"/>
                <w:lang w:val="en-US" w:eastAsia="zh-CN" w:bidi="ar"/>
              </w:rPr>
              <w:t>GH4169</w:t>
            </w:r>
            <w:r>
              <w:rPr>
                <w:rFonts w:hint="eastAsia" w:ascii="宋体" w:hAnsi="宋体" w:eastAsia="宋体" w:cs="宋体"/>
                <w:i w:val="0"/>
                <w:color w:val="000000"/>
                <w:kern w:val="0"/>
                <w:sz w:val="20"/>
                <w:szCs w:val="20"/>
                <w:u w:val="none"/>
                <w:lang w:val="en-US" w:eastAsia="zh-CN" w:bidi="ar"/>
              </w:rPr>
              <w:t>电解加工溶解机理研究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73</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黄建中</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SX1605085</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超声辅助铰珩孔口毛刺形成机理及控制策略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74</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张沪松</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SX1605094</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基于物联的密集仓储型</w:t>
            </w:r>
            <w:r>
              <w:rPr>
                <w:rFonts w:hint="default" w:ascii="Times New Roman" w:hAnsi="Times New Roman" w:eastAsia="宋体" w:cs="Times New Roman"/>
                <w:i w:val="0"/>
                <w:color w:val="000000"/>
                <w:kern w:val="0"/>
                <w:sz w:val="20"/>
                <w:szCs w:val="20"/>
                <w:u w:val="none"/>
                <w:lang w:val="en-US" w:eastAsia="zh-CN" w:bidi="ar"/>
              </w:rPr>
              <w:t>AGV</w:t>
            </w:r>
            <w:r>
              <w:rPr>
                <w:rFonts w:hint="eastAsia" w:ascii="宋体" w:hAnsi="宋体" w:eastAsia="宋体" w:cs="宋体"/>
                <w:i w:val="0"/>
                <w:color w:val="000000"/>
                <w:kern w:val="0"/>
                <w:sz w:val="20"/>
                <w:szCs w:val="20"/>
                <w:u w:val="none"/>
                <w:lang w:val="en-US" w:eastAsia="zh-CN" w:bidi="ar"/>
              </w:rPr>
              <w:t>系统研发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75</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郑勇乐</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SX1605116</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摩擦塞焊非稳态产热机制和温度场解析模型研究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76</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宋伟山</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SX1605119</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分载并联式六维力传感器特性分析与结构优化</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77</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罗家文</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SX1605121</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面向智能制造的三维可视化及故障分析技术研究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78</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王振宇</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SX1605139</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主动阀配流多智能材料驱动的电液作动器</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79</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李林慧</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SX1605149</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太阳能硅片高速串焊视觉检测技术</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张开诚</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SX1605201</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基于机器学习的</w:t>
            </w:r>
            <w:r>
              <w:rPr>
                <w:rFonts w:hint="default" w:ascii="Times New Roman" w:hAnsi="Times New Roman" w:eastAsia="宋体" w:cs="Times New Roman"/>
                <w:i w:val="0"/>
                <w:color w:val="000000"/>
                <w:kern w:val="0"/>
                <w:sz w:val="20"/>
                <w:szCs w:val="20"/>
                <w:u w:val="none"/>
                <w:lang w:val="en-US" w:eastAsia="zh-CN" w:bidi="ar"/>
              </w:rPr>
              <w:t>CT</w:t>
            </w:r>
            <w:r>
              <w:rPr>
                <w:rFonts w:hint="eastAsia" w:ascii="宋体" w:hAnsi="宋体" w:eastAsia="宋体" w:cs="宋体"/>
                <w:i w:val="0"/>
                <w:color w:val="000000"/>
                <w:kern w:val="0"/>
                <w:sz w:val="20"/>
                <w:szCs w:val="20"/>
                <w:u w:val="none"/>
                <w:lang w:val="en-US" w:eastAsia="zh-CN" w:bidi="ar"/>
              </w:rPr>
              <w:t>影像骨组织区域自动分割及重建</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81</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张春</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SZ1605011</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自阻电加热渐进成形温度控制系统的研究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82</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李兆杰</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SZ1605035</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基于双目立体视觉测量的下颌运动虚拟再现</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83</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刘乐乐</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SZ1605060</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仿生骨结构宏微一体化建模技术及优化</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84</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李宇阳</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SZ1605066</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无阀电液作动器的设计与试验</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85</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华达人</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SX1605129</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绳驱动串联机器人设计及其力位控制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86</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王金强</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SX1605016</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功能梯度材料零件三维建模与制造技术研究  </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87</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姚凤莹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SX1605106</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早产儿视网膜广域成像关键技术研究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88</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  蓉</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SX1605186</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基于制造物联的大型离散车间 实时监控技术研究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89</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徐建国</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SZ1605026</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基于单多峰值寻优的太阳能无人机MPPT智能集成算法研究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周欢</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SZ1605062</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颗粒增强钛基复合材料超高速磨削表面损伤控制研究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91</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罗樟</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SZ1605067</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智能材料驱动的数字控制高速开关阀的研究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92</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毛志翔</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SZ1605010</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自阻电加热渐进成形温度的高精度预测及工艺参数优化</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93</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钱逸</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SX1606035</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基于3D</w:t>
            </w:r>
            <w:r>
              <w:rPr>
                <w:rFonts w:hint="eastAsia" w:ascii="宋体" w:hAnsi="宋体" w:eastAsia="宋体" w:cs="宋体"/>
                <w:i w:val="0"/>
                <w:color w:val="333333"/>
                <w:kern w:val="0"/>
                <w:sz w:val="20"/>
                <w:szCs w:val="20"/>
                <w:u w:val="none"/>
                <w:lang w:val="en-US" w:eastAsia="zh-CN" w:bidi="ar"/>
              </w:rPr>
              <w:t>打印技术的铁氧体</w:t>
            </w:r>
            <w:r>
              <w:rPr>
                <w:rFonts w:ascii="Georgia" w:hAnsi="Georgia" w:eastAsia="Georgia" w:cs="Georgia"/>
                <w:i w:val="0"/>
                <w:color w:val="333333"/>
                <w:kern w:val="0"/>
                <w:sz w:val="20"/>
                <w:szCs w:val="20"/>
                <w:u w:val="none"/>
                <w:lang w:val="en-US" w:eastAsia="zh-CN" w:bidi="ar"/>
              </w:rPr>
              <w:t>/</w:t>
            </w:r>
            <w:r>
              <w:rPr>
                <w:rFonts w:hint="eastAsia" w:ascii="宋体" w:hAnsi="宋体" w:eastAsia="宋体" w:cs="宋体"/>
                <w:i w:val="0"/>
                <w:color w:val="333333"/>
                <w:kern w:val="0"/>
                <w:sz w:val="20"/>
                <w:szCs w:val="20"/>
                <w:u w:val="none"/>
                <w:lang w:val="en-US" w:eastAsia="zh-CN" w:bidi="ar"/>
              </w:rPr>
              <w:t>聚乳酸多层阻抗渐变复合材料的电磁性能研究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94</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陈源</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SX1606059</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TiAl</w:t>
            </w:r>
            <w:r>
              <w:rPr>
                <w:rFonts w:hint="eastAsia" w:ascii="宋体" w:hAnsi="宋体" w:eastAsia="宋体" w:cs="宋体"/>
                <w:i w:val="0"/>
                <w:color w:val="333333"/>
                <w:kern w:val="0"/>
                <w:sz w:val="20"/>
                <w:szCs w:val="20"/>
                <w:u w:val="none"/>
                <w:lang w:val="en-US" w:eastAsia="zh-CN" w:bidi="ar"/>
              </w:rPr>
              <w:t>合金与</w:t>
            </w:r>
            <w:r>
              <w:rPr>
                <w:rFonts w:ascii="Georgia" w:hAnsi="Georgia" w:eastAsia="Georgia" w:cs="Georgia"/>
                <w:i w:val="0"/>
                <w:color w:val="333333"/>
                <w:kern w:val="0"/>
                <w:sz w:val="20"/>
                <w:szCs w:val="20"/>
                <w:u w:val="none"/>
                <w:lang w:val="en-US" w:eastAsia="zh-CN" w:bidi="ar"/>
              </w:rPr>
              <w:t>TC4</w:t>
            </w:r>
            <w:r>
              <w:rPr>
                <w:rFonts w:hint="eastAsia" w:ascii="宋体" w:hAnsi="宋体" w:eastAsia="宋体" w:cs="宋体"/>
                <w:i w:val="0"/>
                <w:color w:val="333333"/>
                <w:kern w:val="0"/>
                <w:sz w:val="20"/>
                <w:szCs w:val="20"/>
                <w:u w:val="none"/>
                <w:lang w:val="en-US" w:eastAsia="zh-CN" w:bidi="ar"/>
              </w:rPr>
              <w:t>合金异种金属电子束焊及其接头微观组织演变</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95</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郭潇</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SX1606118</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基于耦合能量转换机制的多级复式同位素电池研究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96</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金明明</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SX1606073</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铝合金多级结构表面液滴撞击过程分析及防冰性能研究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97</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李逢昆</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SZ1606069</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γ-TiAl</w:t>
            </w:r>
            <w:r>
              <w:rPr>
                <w:rFonts w:hint="eastAsia" w:ascii="宋体" w:hAnsi="宋体" w:eastAsia="宋体" w:cs="宋体"/>
                <w:i w:val="0"/>
                <w:color w:val="333333"/>
                <w:kern w:val="0"/>
                <w:sz w:val="20"/>
                <w:szCs w:val="20"/>
                <w:u w:val="none"/>
                <w:lang w:val="en-US" w:eastAsia="zh-CN" w:bidi="ar"/>
              </w:rPr>
              <w:t>合金表面抗高温氧化</w:t>
            </w:r>
            <w:r>
              <w:rPr>
                <w:rFonts w:ascii="Georgia" w:hAnsi="Georgia" w:eastAsia="Georgia" w:cs="Georgia"/>
                <w:i w:val="0"/>
                <w:color w:val="333333"/>
                <w:kern w:val="0"/>
                <w:sz w:val="20"/>
                <w:szCs w:val="20"/>
                <w:u w:val="none"/>
                <w:lang w:val="en-US" w:eastAsia="zh-CN" w:bidi="ar"/>
              </w:rPr>
              <w:t>Ta</w:t>
            </w:r>
            <w:r>
              <w:rPr>
                <w:rFonts w:hint="eastAsia" w:ascii="宋体" w:hAnsi="宋体" w:eastAsia="宋体" w:cs="宋体"/>
                <w:i w:val="0"/>
                <w:color w:val="333333"/>
                <w:kern w:val="0"/>
                <w:sz w:val="20"/>
                <w:szCs w:val="20"/>
                <w:u w:val="none"/>
                <w:lang w:val="en-US" w:eastAsia="zh-CN" w:bidi="ar"/>
              </w:rPr>
              <w:t>合金化层的制备及其辐照增强扩散机理研究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98</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付瑞瑞</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SZ1606071</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双壳层硅基负极材料的制备及电化学性能研究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99</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谢月涵</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SZ1606008</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铝合金多级结构表面过冷液滴结晶过程研究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孙翔宇</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SX1606108</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微纳界面结构核用316L</w:t>
            </w:r>
            <w:r>
              <w:rPr>
                <w:rFonts w:hint="eastAsia" w:ascii="宋体" w:hAnsi="宋体" w:eastAsia="宋体" w:cs="宋体"/>
                <w:i w:val="0"/>
                <w:color w:val="333333"/>
                <w:kern w:val="0"/>
                <w:sz w:val="20"/>
                <w:szCs w:val="20"/>
                <w:u w:val="none"/>
                <w:lang w:val="en-US" w:eastAsia="zh-CN" w:bidi="ar"/>
              </w:rPr>
              <w:t>不锈钢在高能重离子辐照下的缺陷演化及辐致元素偏析研究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101</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祁童百惠</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SX1606036</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聚苯胺纤维修饰铁氧体/BMI</w:t>
            </w:r>
            <w:r>
              <w:rPr>
                <w:rFonts w:hint="eastAsia" w:ascii="宋体" w:hAnsi="宋体" w:eastAsia="宋体" w:cs="宋体"/>
                <w:i w:val="0"/>
                <w:color w:val="333333"/>
                <w:kern w:val="0"/>
                <w:sz w:val="20"/>
                <w:szCs w:val="20"/>
                <w:u w:val="none"/>
                <w:lang w:val="en-US" w:eastAsia="zh-CN" w:bidi="ar"/>
              </w:rPr>
              <w:t>吸波承载一体化复合材料的制备及其电磁性能研究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徐远</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SZ1606070</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基于MOFS的多层核-壳结构磷酸盐空心盒子的可控制备及电化学性能</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高乐</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SX1606107</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新型涂硼屏栅电离室及其中子伽马甄别机理研究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104</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卢丛阳</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SX1606068</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机械合金化调控金刚石/铜界面结构及复合涂层的研究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105</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邱良生</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SZ1606007</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微纳米Al/Ni层状含能材料的制备及力学性能研究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106</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徐呈旸</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SX1606019</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锂空气电池正极和电解质双效催化研究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107</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周俊杰</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SX1606093</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LMD增材制造过程的液-固耦合流动行为研究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108</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王倩</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SX1606043</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氧含量对Ti-Nb-Ta-Zr-O合金阻尼性能的作用机理研究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109</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许艳芳</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SX1606004</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希夫碱功能化石墨烯复合材料的制备及吸波性能</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110</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高垒</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SX1607027</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机场环境容量评估研究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111</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孔明星</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SX1607012</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市场竞争环境下全服务和低成本航空公司航线选择策略研究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112</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张洁</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SX1607034</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基于系统动力学的机场群协同发展优化研究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113</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吴哲</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SX1607016</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实时规避冲突的动态天气航路选择研究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114</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张一帆</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SZ1607008</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空地联合医疗救援起降点选址和优化调度问题研究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115</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张旭</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SX1607009</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驾驶辅助系统中基于红外图像的夜间行人跟踪方法研究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kfjj201707010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116</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张代浩</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SZ1607015</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机场智能视频监控中目标跟踪算法研究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117</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于思璇</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SX1607075</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大数据驱动的民航人为因素安全风险感知研究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118</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宿爱静</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SX1607032</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自动化排班的仿真实现</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119</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张哲</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SX1607058</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基于查询优化的手部交互方法研究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120</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薛奥林</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SZ1607030</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基于数据挖掘的管型高度柔性航路网优化方法研究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121</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宋维雯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SZ1607032</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基于飞行员价值观的民航安全管理研究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122</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唐良尊</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SX1508045</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矢量光束在各向异性介质中的传播特性研究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kfjj20160806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123</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潘宇航</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SX1608052</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基于高布里渊增益和高双折射光纤的分布式光纤传感技术研究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w:t>
            </w:r>
            <w:r>
              <w:rPr>
                <w:rFonts w:hint="eastAsia" w:ascii="宋体" w:hAnsi="宋体" w:eastAsia="宋体" w:cs="宋体"/>
                <w:i w:val="0"/>
                <w:color w:val="000000"/>
                <w:kern w:val="0"/>
                <w:sz w:val="20"/>
                <w:szCs w:val="20"/>
                <w:u w:val="none"/>
                <w:lang w:val="en-US" w:eastAsia="zh-CN" w:bidi="ar"/>
              </w:rPr>
              <w:t>20170801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124</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任帅</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SX1608047</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光学/</w:t>
            </w:r>
            <w:r>
              <w:rPr>
                <w:rFonts w:hint="eastAsia" w:ascii="宋体" w:hAnsi="宋体" w:eastAsia="宋体" w:cs="宋体"/>
                <w:i w:val="0"/>
                <w:color w:val="333333"/>
                <w:kern w:val="0"/>
                <w:sz w:val="20"/>
                <w:szCs w:val="20"/>
                <w:u w:val="none"/>
                <w:lang w:val="en-US" w:eastAsia="zh-CN" w:bidi="ar"/>
              </w:rPr>
              <w:t>微波电磁超材料非线性效应及其应用研究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w:t>
            </w:r>
            <w:r>
              <w:rPr>
                <w:rFonts w:hint="eastAsia" w:ascii="宋体" w:hAnsi="宋体" w:eastAsia="宋体" w:cs="宋体"/>
                <w:i w:val="0"/>
                <w:color w:val="000000"/>
                <w:kern w:val="0"/>
                <w:sz w:val="20"/>
                <w:szCs w:val="20"/>
                <w:u w:val="none"/>
                <w:lang w:val="en-US" w:eastAsia="zh-CN" w:bidi="ar"/>
              </w:rPr>
              <w:t>20170802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125</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王绪晖</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SZ1608005</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光纤型谱域偏振敏感光学相干层析成像方法与系统研究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w:t>
            </w:r>
            <w:r>
              <w:rPr>
                <w:rFonts w:hint="eastAsia" w:ascii="宋体" w:hAnsi="宋体" w:eastAsia="宋体" w:cs="宋体"/>
                <w:i w:val="0"/>
                <w:color w:val="000000"/>
                <w:kern w:val="0"/>
                <w:sz w:val="20"/>
                <w:szCs w:val="20"/>
                <w:u w:val="none"/>
                <w:lang w:val="en-US" w:eastAsia="zh-CN" w:bidi="ar"/>
              </w:rPr>
              <w:t>20170803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126</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崔岳</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SX1608035</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（NdTbHo</w:t>
            </w:r>
            <w:r>
              <w:rPr>
                <w:rFonts w:hint="eastAsia" w:ascii="宋体" w:hAnsi="宋体" w:eastAsia="宋体" w:cs="宋体"/>
                <w:i w:val="0"/>
                <w:color w:val="333333"/>
                <w:kern w:val="0"/>
                <w:sz w:val="20"/>
                <w:szCs w:val="20"/>
                <w:u w:val="none"/>
                <w:lang w:val="en-US" w:eastAsia="zh-CN" w:bidi="ar"/>
              </w:rPr>
              <w:t>）</w:t>
            </w:r>
            <w:r>
              <w:rPr>
                <w:rFonts w:ascii="Georgia" w:hAnsi="Georgia" w:eastAsia="Georgia" w:cs="Georgia"/>
                <w:i w:val="0"/>
                <w:color w:val="333333"/>
                <w:kern w:val="0"/>
                <w:sz w:val="20"/>
                <w:szCs w:val="20"/>
                <w:u w:val="none"/>
                <w:lang w:val="en-US" w:eastAsia="zh-CN" w:bidi="ar"/>
              </w:rPr>
              <w:t xml:space="preserve">Fe2 </w:t>
            </w:r>
            <w:r>
              <w:rPr>
                <w:rFonts w:hint="eastAsia" w:ascii="宋体" w:hAnsi="宋体" w:eastAsia="宋体" w:cs="宋体"/>
                <w:i w:val="0"/>
                <w:color w:val="333333"/>
                <w:kern w:val="0"/>
                <w:sz w:val="20"/>
                <w:szCs w:val="20"/>
                <w:u w:val="none"/>
                <w:lang w:val="en-US" w:eastAsia="zh-CN" w:bidi="ar"/>
              </w:rPr>
              <w:t>准同型相界的磁弹行为研究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w:t>
            </w:r>
            <w:r>
              <w:rPr>
                <w:rFonts w:hint="eastAsia" w:ascii="宋体" w:hAnsi="宋体" w:eastAsia="宋体" w:cs="宋体"/>
                <w:i w:val="0"/>
                <w:color w:val="000000"/>
                <w:kern w:val="0"/>
                <w:sz w:val="20"/>
                <w:szCs w:val="20"/>
                <w:u w:val="none"/>
                <w:lang w:val="en-US" w:eastAsia="zh-CN" w:bidi="ar"/>
              </w:rPr>
              <w:t>20170804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127</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邵金</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SX1608009</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线性回归模型斜率参数秩估计量的渐近性质及其应用</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w:t>
            </w:r>
            <w:r>
              <w:rPr>
                <w:rFonts w:hint="eastAsia" w:ascii="宋体" w:hAnsi="宋体" w:eastAsia="宋体" w:cs="宋体"/>
                <w:i w:val="0"/>
                <w:color w:val="000000"/>
                <w:kern w:val="0"/>
                <w:sz w:val="20"/>
                <w:szCs w:val="20"/>
                <w:u w:val="none"/>
                <w:lang w:val="en-US" w:eastAsia="zh-CN" w:bidi="ar"/>
              </w:rPr>
              <w:t>20170805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128</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谢柳柳</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SX1608024</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一类分数阶抛物方程解的正则性估计</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129</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徐娟</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SX1608033</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以小尺寸Au纳米片为基底的双金属纳米结构的可控合成</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130</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张崇祎</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SX1609001</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我国军民融合产业发展的金融支持系统研究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w:t>
            </w:r>
            <w:r>
              <w:rPr>
                <w:rFonts w:hint="eastAsia" w:ascii="宋体" w:hAnsi="宋体" w:eastAsia="宋体" w:cs="宋体"/>
                <w:i w:val="0"/>
                <w:color w:val="000000"/>
                <w:kern w:val="0"/>
                <w:sz w:val="20"/>
                <w:szCs w:val="20"/>
                <w:u w:val="none"/>
                <w:lang w:val="en-US" w:eastAsia="zh-CN" w:bidi="ar"/>
              </w:rPr>
              <w:t>20170902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131</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陈菁菁</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SX1609056</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双网络嵌入环境下合作创新网络绩效的形成机理研究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w:t>
            </w:r>
            <w:r>
              <w:rPr>
                <w:rFonts w:hint="eastAsia" w:ascii="宋体" w:hAnsi="宋体" w:eastAsia="宋体" w:cs="宋体"/>
                <w:i w:val="0"/>
                <w:color w:val="000000"/>
                <w:kern w:val="0"/>
                <w:sz w:val="20"/>
                <w:szCs w:val="20"/>
                <w:u w:val="none"/>
                <w:lang w:val="en-US" w:eastAsia="zh-CN" w:bidi="ar"/>
              </w:rPr>
              <w:t>20170903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132</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王海谊</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SX1609068</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共享经济中员工-企业关系的变革与管理机制研究：惯习与社会资本理论的视角</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w:t>
            </w:r>
            <w:r>
              <w:rPr>
                <w:rFonts w:hint="eastAsia" w:ascii="宋体" w:hAnsi="宋体" w:eastAsia="宋体" w:cs="宋体"/>
                <w:i w:val="0"/>
                <w:color w:val="000000"/>
                <w:kern w:val="0"/>
                <w:sz w:val="20"/>
                <w:szCs w:val="20"/>
                <w:u w:val="none"/>
                <w:lang w:val="en-US" w:eastAsia="zh-CN" w:bidi="ar"/>
              </w:rPr>
              <w:t>20170904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133</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钱梦烨</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SX1609062</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共享经济背景下大学生创业模式的研究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w:t>
            </w:r>
            <w:r>
              <w:rPr>
                <w:rFonts w:hint="eastAsia" w:ascii="宋体" w:hAnsi="宋体" w:eastAsia="宋体" w:cs="宋体"/>
                <w:i w:val="0"/>
                <w:color w:val="000000"/>
                <w:kern w:val="0"/>
                <w:sz w:val="20"/>
                <w:szCs w:val="20"/>
                <w:u w:val="none"/>
                <w:lang w:val="en-US" w:eastAsia="zh-CN" w:bidi="ar"/>
              </w:rPr>
              <w:t>20170905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134</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黄菲</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SX1609025</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集成PDA-IDA-AA方法的民航碳排放内在动因及其归因分析</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135</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郭鹏辉</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SX1609043</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大规模自然灾害应急救援“选址 -路径-配给”联合优化问题研究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136</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张朦月</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SX1609066</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工会实践对员工组织公民行为影响的实证研究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137</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金磊</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SX1609049</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基于效率分析视角的电力行业污染物排放评价与优化研究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138</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李志</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SX1609075</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基于FRBR的直升机专题特色数据库建设研究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kfjj20170912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139</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沈承越</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SX1610035</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大数据视阈下空管系统基层员工双考核机制创新——以某空管局为例</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140</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兰青</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SX1610014</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增权视角下城市老年人网络社交研究——基于南京市几个社区的调查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141</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高芳开</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SX1610034</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网络个人信息商业化利用的法律规制研究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142</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缪倩玉</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SX1610013</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类社会互动视角下网络直播“低俗化”盛行原因与对策研究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143</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张通</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SZ1611015</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虚拟现实技术在室内设计中的应用研究建议经费</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144</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黄小格</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SX1611020</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南京航空航天大学（明故宫校区）校园文化地图设计研究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145</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李勤杰</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SX1611011</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真实与虚构：历史正剧的叙事时间研究——以《大秦帝国》为例</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146</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孙艺</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SX1611012</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当代都市婚恋剧中的“恶婆婆”形象研究（2010年以来）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147</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陈维维</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SX1611001</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大学生校园原创歌曲制作与传播的实验研究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148</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李智颖</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SX1611008</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南航档案的影像化呈现与传播</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149</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许艺</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SZ1611014</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“凝聚与传承”—基于区域视角探讨南通市石港镇古村落的文化保护与生态启示</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郑露</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SZ1611021</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汉字字体动态化研究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151</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林溪</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SZ1611008</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峥嵘岁月：纪录片《扬州漕运》创作</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152</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沈钰</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SZ1611001</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非遗传承人评估指标及考核机制研究----以南京白局为例</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153</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徐磊</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SX1615021</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基于波束设计的无人机毫米波通信抗干扰研究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154</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王鹏</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SX1615026</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基于SoC FPGA的视觉处理硬件加速系统设计</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155</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刘杨</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SX1615031</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多源信息融合技术及其在图像匹配导航系统中的应用</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156</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石叶</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SX1615037</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空间仿壁虎机器人着陆碰撞与自主爬行的初步研究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157</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SX1615039</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面向HORUS-2B再入飞行器建模与RCS复合控制策略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158</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黄世蒙</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SX1615044</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液态金属磁流体发电通道的优化设计</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159</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张贺</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SZ1615010</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基于脉冲星辐射探测的空间导航新方法建模及原理验证</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160</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杨彬</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SX1615049</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基于分层算法的小推力多目标深空探测轨道设计与优化</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161</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杜彬</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SZ1615016</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基于双超平台的超敏捷动中成像目标任务规划</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162</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沈欢</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SX1615010</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仿昆虫扑翼飞行和壁面爬行两栖机器人</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163</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韩苏东</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SX1616050</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基于索引机制的k</w:t>
            </w:r>
            <w:r>
              <w:rPr>
                <w:rFonts w:hint="eastAsia" w:ascii="宋体" w:hAnsi="宋体" w:eastAsia="宋体" w:cs="宋体"/>
                <w:i w:val="0"/>
                <w:color w:val="333333"/>
                <w:kern w:val="0"/>
                <w:sz w:val="20"/>
                <w:szCs w:val="20"/>
                <w:u w:val="none"/>
                <w:lang w:val="en-US" w:eastAsia="zh-CN" w:bidi="ar"/>
              </w:rPr>
              <w:t>代表点的查询处理技术研究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164</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徐鑫鑫</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SX1616075</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基于Kinect</w:t>
            </w:r>
            <w:r>
              <w:rPr>
                <w:rFonts w:hint="eastAsia" w:ascii="宋体" w:hAnsi="宋体" w:eastAsia="宋体" w:cs="宋体"/>
                <w:i w:val="0"/>
                <w:color w:val="333333"/>
                <w:kern w:val="0"/>
                <w:sz w:val="20"/>
                <w:szCs w:val="20"/>
                <w:u w:val="none"/>
                <w:lang w:val="en-US" w:eastAsia="zh-CN" w:bidi="ar"/>
              </w:rPr>
              <w:t>的动态手语识别系统</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165</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邱仙红</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SX1616049</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基于用户平均遗憾率的k</w:t>
            </w:r>
            <w:r>
              <w:rPr>
                <w:rFonts w:hint="eastAsia" w:ascii="宋体" w:hAnsi="宋体" w:eastAsia="宋体" w:cs="宋体"/>
                <w:i w:val="0"/>
                <w:color w:val="333333"/>
                <w:kern w:val="0"/>
                <w:sz w:val="20"/>
                <w:szCs w:val="20"/>
                <w:u w:val="none"/>
                <w:lang w:val="en-US" w:eastAsia="zh-CN" w:bidi="ar"/>
              </w:rPr>
              <w:t>代表点选取技术研究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166</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葛晓瑜</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SZ1616036</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安全关键的嵌入式软件中错误传播分析方法研究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167</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吴成庆</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SX1616021</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基于鲁棒优化的数据中心节能调度技术的研究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168</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杜亚男</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SX1616026</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基于深度学习的道桥病害图像分类</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169</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盛晓亮</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SX1616035</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基于卷积神经网络的医学图像识别技术</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170</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马振威</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SX1616002</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飞行控制系统数学推导的形式化验证</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171</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李宛倩</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SZ1616015</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4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基于SysML和AltaRica系统建模与安全性分析方法研究</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kfjj20171611</w:t>
            </w:r>
          </w:p>
        </w:tc>
      </w:tr>
    </w:tbl>
    <w:p>
      <w:pPr>
        <w:jc w:val="both"/>
        <w:rPr>
          <w:rFonts w:hint="eastAsia" w:ascii="仿宋_GB2312" w:hAnsi="宋体" w:eastAsia="仿宋_GB2312" w:cs="宋体"/>
          <w:color w:val="3F3F3F"/>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after="313" w:afterLines="100" w:line="240" w:lineRule="auto"/>
        <w:ind w:left="0" w:leftChars="0" w:right="0" w:rightChars="0" w:firstLine="0" w:firstLineChars="0"/>
        <w:jc w:val="both"/>
        <w:textAlignment w:val="auto"/>
        <w:outlineLvl w:val="9"/>
        <w:rPr>
          <w:rFonts w:hint="eastAsia" w:ascii="仿宋_GB2312" w:hAnsi="宋体" w:eastAsia="仿宋_GB2312" w:cs="宋体"/>
          <w:b/>
          <w:bCs/>
          <w:color w:val="3F3F3F"/>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after="313" w:afterLines="100" w:line="240" w:lineRule="auto"/>
        <w:ind w:left="0" w:leftChars="0" w:right="0" w:rightChars="0" w:firstLine="0" w:firstLineChars="0"/>
        <w:jc w:val="both"/>
        <w:textAlignment w:val="auto"/>
        <w:outlineLvl w:val="9"/>
        <w:rPr>
          <w:rFonts w:hint="eastAsia" w:ascii="仿宋_GB2312" w:hAnsi="宋体" w:eastAsia="仿宋_GB2312" w:cs="宋体"/>
          <w:b/>
          <w:bCs/>
          <w:color w:val="3F3F3F"/>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after="313" w:afterLines="100" w:line="240" w:lineRule="auto"/>
        <w:ind w:left="0" w:leftChars="0" w:right="0" w:rightChars="0" w:firstLine="0" w:firstLineChars="0"/>
        <w:jc w:val="both"/>
        <w:textAlignment w:val="auto"/>
        <w:outlineLvl w:val="9"/>
        <w:rPr>
          <w:rFonts w:hint="eastAsia" w:ascii="仿宋_GB2312" w:hAnsi="宋体" w:eastAsia="仿宋_GB2312" w:cs="宋体"/>
          <w:b/>
          <w:bCs/>
          <w:color w:val="3F3F3F"/>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after="313" w:afterLines="100" w:line="240" w:lineRule="auto"/>
        <w:ind w:left="0" w:leftChars="0" w:right="0" w:rightChars="0" w:firstLine="0" w:firstLineChars="0"/>
        <w:jc w:val="both"/>
        <w:textAlignment w:val="auto"/>
        <w:outlineLvl w:val="9"/>
        <w:rPr>
          <w:rFonts w:hint="eastAsia" w:ascii="仿宋_GB2312" w:hAnsi="宋体" w:eastAsia="仿宋_GB2312" w:cs="宋体"/>
          <w:b/>
          <w:bCs/>
          <w:color w:val="3F3F3F"/>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after="313" w:afterLines="100" w:line="240" w:lineRule="auto"/>
        <w:ind w:left="0" w:leftChars="0" w:right="0" w:rightChars="0" w:firstLine="0" w:firstLineChars="0"/>
        <w:jc w:val="both"/>
        <w:textAlignment w:val="auto"/>
        <w:outlineLvl w:val="9"/>
        <w:rPr>
          <w:rFonts w:hint="eastAsia" w:ascii="仿宋_GB2312" w:hAnsi="宋体" w:eastAsia="仿宋_GB2312" w:cs="宋体"/>
          <w:b/>
          <w:bCs/>
          <w:color w:val="3F3F3F"/>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after="313" w:afterLines="100" w:line="240" w:lineRule="auto"/>
        <w:ind w:left="0" w:leftChars="0" w:right="0" w:rightChars="0" w:firstLine="0" w:firstLineChars="0"/>
        <w:jc w:val="both"/>
        <w:textAlignment w:val="auto"/>
        <w:outlineLvl w:val="9"/>
        <w:rPr>
          <w:rFonts w:hint="eastAsia" w:ascii="仿宋_GB2312" w:hAnsi="宋体" w:eastAsia="仿宋_GB2312" w:cs="宋体"/>
          <w:b/>
          <w:bCs/>
          <w:color w:val="3F3F3F"/>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after="313" w:afterLines="100" w:line="240" w:lineRule="auto"/>
        <w:ind w:left="0" w:leftChars="0" w:right="0" w:rightChars="0" w:firstLine="0" w:firstLineChars="0"/>
        <w:jc w:val="both"/>
        <w:textAlignment w:val="auto"/>
        <w:outlineLvl w:val="9"/>
        <w:rPr>
          <w:rFonts w:hint="eastAsia" w:ascii="仿宋_GB2312" w:hAnsi="宋体" w:eastAsia="仿宋_GB2312" w:cs="宋体"/>
          <w:b/>
          <w:bCs/>
          <w:color w:val="3F3F3F"/>
          <w:sz w:val="24"/>
          <w:szCs w:val="24"/>
          <w:lang w:val="en-US" w:eastAsia="zh-CN" w:bidi="ar"/>
        </w:rPr>
      </w:pPr>
    </w:p>
    <w:p>
      <w:pPr>
        <w:jc w:val="both"/>
        <w:rPr>
          <w:rFonts w:hint="eastAsia" w:ascii="仿宋_GB2312" w:hAnsi="宋体" w:eastAsia="仿宋_GB2312" w:cs="宋体"/>
          <w:color w:val="3F3F3F"/>
          <w:sz w:val="28"/>
          <w:szCs w:val="28"/>
          <w:lang w:val="en-US" w:eastAsia="zh-CN" w:bidi="ar"/>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eorgia">
    <w:panose1 w:val="02040502050405020303"/>
    <w:charset w:val="00"/>
    <w:family w:val="auto"/>
    <w:pitch w:val="default"/>
    <w:sig w:usb0="00000287"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7152F"/>
    <w:rsid w:val="04D7152F"/>
    <w:rsid w:val="0C4F3C1B"/>
    <w:rsid w:val="1A524EB4"/>
    <w:rsid w:val="24791EB7"/>
    <w:rsid w:val="7EC358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character" w:customStyle="1" w:styleId="5">
    <w:name w:val="font31"/>
    <w:basedOn w:val="2"/>
    <w:qFormat/>
    <w:uiPriority w:val="0"/>
    <w:rPr>
      <w:rFonts w:hint="eastAsia" w:ascii="宋体" w:hAnsi="宋体" w:eastAsia="宋体" w:cs="宋体"/>
      <w:color w:val="000000"/>
      <w:sz w:val="20"/>
      <w:szCs w:val="20"/>
      <w:u w:val="none"/>
    </w:rPr>
  </w:style>
  <w:style w:type="character" w:customStyle="1" w:styleId="6">
    <w:name w:val="font41"/>
    <w:basedOn w:val="2"/>
    <w:qFormat/>
    <w:uiPriority w:val="0"/>
    <w:rPr>
      <w:rFonts w:ascii="Georgia" w:hAnsi="Georgia" w:eastAsia="Georgia" w:cs="Georgia"/>
      <w:color w:val="333333"/>
      <w:sz w:val="18"/>
      <w:szCs w:val="18"/>
      <w:u w:val="none"/>
    </w:rPr>
  </w:style>
  <w:style w:type="character" w:customStyle="1" w:styleId="7">
    <w:name w:val="font101"/>
    <w:basedOn w:val="2"/>
    <w:qFormat/>
    <w:uiPriority w:val="0"/>
    <w:rPr>
      <w:rFonts w:hint="eastAsia" w:ascii="宋体" w:hAnsi="宋体" w:eastAsia="宋体" w:cs="宋体"/>
      <w:color w:val="333333"/>
      <w:sz w:val="18"/>
      <w:szCs w:val="18"/>
      <w:u w:val="none"/>
    </w:rPr>
  </w:style>
  <w:style w:type="character" w:customStyle="1" w:styleId="8">
    <w:name w:val="font51"/>
    <w:basedOn w:val="2"/>
    <w:qFormat/>
    <w:uiPriority w:val="0"/>
    <w:rPr>
      <w:rFonts w:hint="default" w:ascii="Times New Roman" w:hAnsi="Times New Roman" w:cs="Times New Roman"/>
      <w:color w:val="000000"/>
      <w:sz w:val="22"/>
      <w:szCs w:val="22"/>
      <w:u w:val="none"/>
    </w:rPr>
  </w:style>
  <w:style w:type="character" w:customStyle="1" w:styleId="9">
    <w:name w:val="font111"/>
    <w:basedOn w:val="2"/>
    <w:qFormat/>
    <w:uiPriority w:val="0"/>
    <w:rPr>
      <w:rFonts w:hint="eastAsia" w:ascii="宋体" w:hAnsi="宋体" w:eastAsia="宋体" w:cs="宋体"/>
      <w:color w:val="000000"/>
      <w:sz w:val="22"/>
      <w:szCs w:val="22"/>
      <w:u w:val="none"/>
    </w:rPr>
  </w:style>
  <w:style w:type="character" w:customStyle="1" w:styleId="10">
    <w:name w:val="font61"/>
    <w:basedOn w:val="2"/>
    <w:qFormat/>
    <w:uiPriority w:val="0"/>
    <w:rPr>
      <w:rFonts w:hint="default" w:ascii="Times New Roman" w:hAnsi="Times New Roman" w:cs="Times New Roman"/>
      <w:color w:val="333333"/>
      <w:sz w:val="21"/>
      <w:szCs w:val="21"/>
      <w:u w:val="none"/>
    </w:rPr>
  </w:style>
  <w:style w:type="character" w:customStyle="1" w:styleId="11">
    <w:name w:val="font81"/>
    <w:basedOn w:val="2"/>
    <w:qFormat/>
    <w:uiPriority w:val="0"/>
    <w:rPr>
      <w:rFonts w:hint="eastAsia" w:ascii="宋体" w:hAnsi="宋体" w:eastAsia="宋体" w:cs="宋体"/>
      <w:color w:val="333333"/>
      <w:sz w:val="21"/>
      <w:szCs w:val="21"/>
      <w:u w:val="none"/>
    </w:rPr>
  </w:style>
  <w:style w:type="character" w:customStyle="1" w:styleId="12">
    <w:name w:val="font21"/>
    <w:basedOn w:val="2"/>
    <w:uiPriority w:val="0"/>
    <w:rPr>
      <w:rFonts w:hint="default" w:ascii="Times New Roman" w:hAnsi="Times New Roman" w:cs="Times New Roman"/>
      <w:color w:val="FF00FF"/>
      <w:sz w:val="21"/>
      <w:szCs w:val="21"/>
      <w:u w:val="none"/>
    </w:rPr>
  </w:style>
  <w:style w:type="character" w:customStyle="1" w:styleId="13">
    <w:name w:val="font71"/>
    <w:basedOn w:val="2"/>
    <w:qFormat/>
    <w:uiPriority w:val="0"/>
    <w:rPr>
      <w:rFonts w:hint="eastAsia" w:ascii="宋体" w:hAnsi="宋体" w:eastAsia="宋体" w:cs="宋体"/>
      <w:color w:val="000000"/>
      <w:sz w:val="24"/>
      <w:szCs w:val="24"/>
      <w:u w:val="none"/>
    </w:rPr>
  </w:style>
  <w:style w:type="character" w:customStyle="1" w:styleId="14">
    <w:name w:val="font131"/>
    <w:basedOn w:val="2"/>
    <w:qFormat/>
    <w:uiPriority w:val="0"/>
    <w:rPr>
      <w:rFonts w:ascii="仿宋_GB2312" w:eastAsia="仿宋_GB2312" w:cs="仿宋_GB2312"/>
      <w:color w:val="000000"/>
      <w:sz w:val="21"/>
      <w:szCs w:val="21"/>
      <w:u w:val="none"/>
    </w:rPr>
  </w:style>
  <w:style w:type="character" w:customStyle="1" w:styleId="15">
    <w:name w:val="font151"/>
    <w:basedOn w:val="2"/>
    <w:qFormat/>
    <w:uiPriority w:val="0"/>
    <w:rPr>
      <w:rFonts w:hint="eastAsia" w:ascii="宋体" w:hAnsi="宋体" w:eastAsia="宋体" w:cs="宋体"/>
      <w:color w:val="000000"/>
      <w:sz w:val="21"/>
      <w:szCs w:val="21"/>
      <w:u w:val="none"/>
    </w:rPr>
  </w:style>
  <w:style w:type="character" w:customStyle="1" w:styleId="16">
    <w:name w:val="font121"/>
    <w:basedOn w:val="2"/>
    <w:qFormat/>
    <w:uiPriority w:val="0"/>
    <w:rPr>
      <w:rFonts w:hint="eastAsia" w:ascii="宋体" w:hAnsi="宋体" w:eastAsia="宋体" w:cs="宋体"/>
      <w:color w:val="333333"/>
      <w:sz w:val="22"/>
      <w:szCs w:val="22"/>
      <w:u w:val="none"/>
    </w:rPr>
  </w:style>
  <w:style w:type="character" w:customStyle="1" w:styleId="17">
    <w:name w:val="font141"/>
    <w:basedOn w:val="2"/>
    <w:qFormat/>
    <w:uiPriority w:val="0"/>
    <w:rPr>
      <w:rFonts w:hint="default" w:ascii="Times New Roman" w:hAnsi="Times New Roman" w:cs="Times New Roman"/>
      <w:color w:val="333333"/>
      <w:sz w:val="22"/>
      <w:szCs w:val="22"/>
      <w:u w:val="none"/>
    </w:rPr>
  </w:style>
  <w:style w:type="character" w:customStyle="1" w:styleId="18">
    <w:name w:val="font11"/>
    <w:basedOn w:val="2"/>
    <w:uiPriority w:val="0"/>
    <w:rPr>
      <w:rFonts w:hint="default" w:ascii="Times New Roman" w:hAnsi="Times New Roman" w:cs="Times New Roman"/>
      <w:color w:val="333333"/>
      <w:sz w:val="20"/>
      <w:szCs w:val="20"/>
      <w:u w:val="none"/>
    </w:rPr>
  </w:style>
  <w:style w:type="character" w:customStyle="1" w:styleId="19">
    <w:name w:val="font01"/>
    <w:basedOn w:val="2"/>
    <w:qFormat/>
    <w:uiPriority w:val="0"/>
    <w:rPr>
      <w:rFonts w:ascii="Georgia" w:hAnsi="Georgia" w:eastAsia="Georgia" w:cs="Georgia"/>
      <w:color w:val="333333"/>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2016-03-25T00:54:00Z</dcterms:created>
  <dc:creator>Administrator</dc:creator>
  <cp:lastModifiedBy>Tea</cp:lastModifiedBy>
  <dcterms:modified xsi:type="dcterms:W3CDTF">2018-09-29T08:20:40Z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