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eastAsia" w:ascii="仿宋_GB2312" w:hAnsi="宋体" w:eastAsia="仿宋_GB2312" w:cs="宋体"/>
          <w:b/>
          <w:bCs/>
          <w:color w:val="3F3F3F"/>
          <w:sz w:val="28"/>
          <w:szCs w:val="28"/>
          <w:lang w:val="en-US" w:eastAsia="zh-CN" w:bidi="ar"/>
        </w:rPr>
      </w:pPr>
      <w:r>
        <w:rPr>
          <w:rFonts w:hint="eastAsia" w:ascii="仿宋_GB2312" w:hAnsi="宋体" w:eastAsia="仿宋_GB2312" w:cs="宋体"/>
          <w:b/>
          <w:bCs/>
          <w:color w:val="3F3F3F"/>
          <w:sz w:val="28"/>
          <w:szCs w:val="28"/>
          <w:lang w:val="en-US" w:eastAsia="zh-CN" w:bidi="ar"/>
        </w:rPr>
        <w:t>研究生创新基地（实验室）开放基金结题项目清单</w:t>
      </w:r>
    </w:p>
    <w:tbl>
      <w:tblPr>
        <w:tblW w:w="8895" w:type="dxa"/>
        <w:tblInd w:w="0" w:type="dxa"/>
        <w:shd w:val="clear"/>
        <w:tblLayout w:type="autofit"/>
        <w:tblCellMar>
          <w:top w:w="0" w:type="dxa"/>
          <w:left w:w="0" w:type="dxa"/>
          <w:bottom w:w="0" w:type="dxa"/>
          <w:right w:w="0" w:type="dxa"/>
        </w:tblCellMar>
      </w:tblPr>
      <w:tblGrid>
        <w:gridCol w:w="525"/>
        <w:gridCol w:w="1080"/>
        <w:gridCol w:w="1335"/>
        <w:gridCol w:w="915"/>
        <w:gridCol w:w="3420"/>
        <w:gridCol w:w="1620"/>
      </w:tblGrid>
      <w:tr>
        <w:tblPrEx>
          <w:shd w:val="clear"/>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负责人</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学号</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学院</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项目名称</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项目编号</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张开诚</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SX1605201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基于机器学习的</w:t>
            </w:r>
            <w:r>
              <w:rPr>
                <w:rFonts w:hint="default" w:ascii="Times New Roman" w:hAnsi="Times New Roman" w:eastAsia="宋体" w:cs="Times New Roman"/>
                <w:i w:val="0"/>
                <w:color w:val="000000"/>
                <w:kern w:val="0"/>
                <w:sz w:val="20"/>
                <w:szCs w:val="20"/>
                <w:u w:val="none"/>
                <w:bdr w:val="none" w:color="auto" w:sz="0" w:space="0"/>
                <w:lang w:val="en-US" w:eastAsia="zh-CN" w:bidi="ar"/>
              </w:rPr>
              <w:t>CT</w:t>
            </w:r>
            <w:r>
              <w:rPr>
                <w:rFonts w:hint="eastAsia" w:ascii="宋体" w:hAnsi="宋体" w:eastAsia="宋体" w:cs="宋体"/>
                <w:i w:val="0"/>
                <w:color w:val="000000"/>
                <w:kern w:val="0"/>
                <w:sz w:val="20"/>
                <w:szCs w:val="20"/>
                <w:u w:val="none"/>
                <w:bdr w:val="none" w:color="auto" w:sz="0" w:space="0"/>
                <w:lang w:val="en-US" w:eastAsia="zh-CN" w:bidi="ar"/>
              </w:rPr>
              <w:t>影像骨组织区域自动分割及重建</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kfjj20170516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刘杨</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SX1615031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多源信息融合技术及其在图像匹配导航系统中的应用</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kfjj20171503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孙琪杰</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SX1601021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滑移放电等离子体激励器设计及在高速流动中的应用</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kfjj20170117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徐娟</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SX1608033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以小尺寸Au纳米片为基底的双金属纳米结构的可控合成</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kfjj20170807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王苏明</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SX1701267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气体——RP3燃油气液界面传质过程纹影法观测 和理论模拟</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kfjj20180101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刘重洋</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SZ1701038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基于石墨烯材料的飞机电加热防/除冰系统研究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kfjj20180102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于鹏鹏</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SX1701108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基于压电作动技术的水陆两栖微型多足机器人</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kfjj20180103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支豪林</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SX1701185</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水上飞机高海况条件下的地面效应研究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kfjj20180104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杨金川</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SX1701072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变体机翼结构设计与分析</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kfjj20180105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桑玉委</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SX1701211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智能扭转旋翼结构设计</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kfjj20180106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吴楠</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SX1701070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高精度碳纤维天线反射面的极低温特性研究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kfjj20180107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鲁广超</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SX1702001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变厚度分布车身结构件力学性能分析及稳健性优化设计</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张子俊</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SX1702004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极限工况下分布式驱动电动汽车分层协调控制策略</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吴刚</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SX1702010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电动汽车再生制动系统能量自反馈控制策略研究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杜逸浩</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SX1702106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压电驱动燃油喷挡阀电液转换特性实验研究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kfjj20180204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张凯</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SZ1702012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基于驻涡燃烧的凹腔流动控制与燃烧特征</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陈青云</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SZ1702070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基于驾驶员行为分析的智能车辆变道辅助控制策略</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kfjj20180206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陈宇珂</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SZ1702074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基于自适应MPC的智能车辆避撞路径规划与轨迹跟踪控制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刘夏庆</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SZ1702078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三角转子发动机进气流量最优估计及进气测试系统设计</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kfjj20180208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衡波</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SZ1702083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全线控电动汽车稳定性及其容错控制方法研究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kfjj20180209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钱兴国</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SZ1702086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智能车辆主动避撞及车道保持控制策略研究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kfjj20180210</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赵文玉</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SX1703016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基于声表面波技术的室内定位研究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成晓宇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SX1703067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高速电励磁双凸极电机优化驱动策略的研究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张开颜</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SZ1703057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基于低电磁噪声目标的无人机系统线缆束集成化</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魏琦</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SX1703013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基于PSD的二维位移检测系统的设计</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卞张铭</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SX1703032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高速双凸极电动机自适应角度控制技术研究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kfjj20180306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杨志达</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SX1703060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伺服转台用永磁同步电机转矩扰动抑制技术研究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魏治强</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SX1703176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基于DGPS和视觉融合引导的无人机着舰技术研究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kfjj20180308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曾聪</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SZ1703110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基于视觉的振动测量方法及实验研究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kfjj20180310</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汤佳骏</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SX1703117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考虑质心变化的空天飞行器大包线控制性能分析及优化研究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kfjj20180311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孙瑶洁</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SX1703002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基于类脑感知定位机理的无人机密集集群编队协同导航新方法</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kfjj20180312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王荣耀</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SX1703003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基于RPV辐照脆化的巴克豪森噪声研究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kfjj20180313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李磊</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SZ1703008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基于增量磁导率的铁磁性材料机械强度定量无损检测研究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kfjj20180315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朱士鹏</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SX1703030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基于深度学习的图像去噪算法研究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kfjj20180316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赵旭东</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SZ1703014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基于多信号钢轨裂纹识别的关键技术研究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kfjj20180317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季雨璇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SX1703121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战斗机大迎角非线性特性分析与控制律设计</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kfjj20180318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宋荣</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SX1703129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复杂交通场景下的行人检测技术研究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kfjj20180319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吴建萍</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SX1703118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基于数据驱动的高速列车牵引系统故障检测和剩余寿命预测技术研究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kfjj20180320</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江文建</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SZ1703104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基于增量式LLE和SVM的卫星姿态控制系统故障检测与定位技术研究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kfjj20180321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常乐</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SX1703123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接触作业空中机器人技术研究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kfjj20180322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SX1704023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基于柔性电磁超材料的角度不敏感的反射型线极化转换器</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kfjj20180401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马俊杰</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SZ1704038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基于地面信息的无人机自主定位技术研究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kfjj20180402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谈雅竹</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SX1704088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认知无线电网络中高能效资源分配优化算法研究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kfjj20180403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马骁</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SX1704016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电动汽车动力电池制备方法及电池管理系统的研究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kfjj20180404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胡亚平</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SX1704051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协作空间调制系统中基于非正交多址的物理层安全性能研究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kfjj20180405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刘嘉龄</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SX1704082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基于序列二阶锥算法的时间调制机会阵方向图综合研究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kfjj20180406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盛伦辉</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SX1704020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全谐振式AC/DC变换器</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kfjj20180407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王亚文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SZ1704007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无人机通信信道建模及硬件实测系统研制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kfjj20180408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王韵文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SX1704024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多功能吸波频率选择表面</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kfjj20180409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王琛</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SX1705011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太赫兹慢波结构的激光-微细铣削复合加工技术研究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王雪</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SX1705048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高功率脉冲磁控溅射制备立方氮化硼薄膜的研究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刘诚</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SX1705074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面向集成电路高效热管理的合成射流式压电气泵的研究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吴海同</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SX1705086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复杂偏心下磁悬浮电机不平衡分析与补偿研究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kfjj20180504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宋勇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SX1705093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考虑关节柔性的轻型机械臂柔顺控制算法研究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花蕾蕾</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SX1705108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复合材料成型模具温度场模拟及支撑结构设计</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kfjj20180506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楼航飞</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SX1705129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用于大型航空件智能化输送的双AGV协同运行系统的构建与实现</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光凯惠</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SZ1705012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TA2工业纯钛电磁感应加热辅助渐进成形技术研究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kfjj20180508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齐元青</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SZ1705088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CrMoSiCN 薄膜在不同条件下的摩擦学性能研究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kfjj20180509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叶鑫</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SX1705025</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填隙补偿对复合材料-铝合金装配结构力学性能的影响</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kfjj20180510</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李仁强</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SX1705091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二维叠堆磁致伸缩高频大位移执行器的研究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kfjj20180511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吴泽枫</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SX1705102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基于云端服务的机器人远程监测系统研究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kfjj20180512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孙超</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SX1705104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复合导航移动机器人目标识别定位与智能抓取控制研究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kfjj20180513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明舜</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SZ1705020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超薄激光晶体高效固结磨料研磨抛光研究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kfjj20180514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闫旭</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SZ1705033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磁悬浮流体机械莫顿效应机理的研究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kfjj20180515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霍建强</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SZ1705042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基于力控制的超声椭圆振动辅助智能切削加工基础研究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kfjj20180516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胡泊</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SZ1705057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新能源汽车生产用自主驱动的智能化输送装备关键技术的研究与开发</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kfjj20180517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黄超</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SZ1705121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高温合金复杂薄壁环形件断续切削动力学特性研究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kfjj20180518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梁大戬</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SX1706091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无人机放射性监测载荷γ能谱人工智能分析方法研究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程倩</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SX1706023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Fe-Ni层状结构涂层的制备及其电磁屏蔽效能研究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陆羽伦</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SX1706071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多铁材料的磁电性能及其微观机制研究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齐超琪</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SX1706047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TC4表面激光熔注仿生层研究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kfjj20180604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黄鸿蛟</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SZ1706069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石墨烯复合物的设计制备及其锌-空气电池应用研究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王宏宇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SX1706101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同位素热光伏/温差热电双重效应核电池研究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kfjj20180606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汤亚军</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SX1706093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基于PGNAA技术的危化品双探测器识别系统的设计及研发</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SZ1706089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基于X射线荧光技术对水生植物中重金属元素的检测研究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kfjj20180608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侯文卿</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SX1706024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高分子涂层基质微结构表面构筑与低冰粘附力研究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kfjj20180609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王晗</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SX1706077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电子束熔丝快速成形钛合金的强化与表面改性</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kfjj20180610</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牟俊旭</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SX1706088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黑障区X射线通信用半导体脉冲X射线探测技术研究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魏文斌</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SZ1706062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复杂截面金属构件三维自由弯曲成形机理及成形机构的系统设计及优化研究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施敏媛</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SX1706008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锂离子电池多孔硅碳复合材料的制备及性能研究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张欣欣</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SX1706097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基于精确曲面人体建模的硼中子俘获治疗正常组织二次癌评价机制及其规律研究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李晶晶</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SX1706016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基于二维金属有机框架材料的高效氧还原电催化剂的制备及其在锌空电池的应用</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何钦江</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SX1706046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基于能量传递原理的铝酸盐基单基质白光出射荧光粉的发光性能研究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徐家鑫</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SZ1706079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高导电超轻SnS2纳米片@CNF-CNT复合碳气凝胶电极的制备及赝电容性能研究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王浩</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SX1706082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航空金属钛表面接枝碳纳米管对钛/树脂界面性能影响高通量模拟与实验研究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魏蕾</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SX1706026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高性能聚硅氧烷双模网络复合材料的介电性能研究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kfjj20180619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袁鲁豪</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SX1706081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龙虾眼仿生结构的选区激光熔化增材制造</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kfjj20180620</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王芳圆</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SZ1707027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融合失效物理与外场数据的发动机涡轮叶片可靠性评估及寿命预测研究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张艳琳</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SZ1707023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场面监视中视频目标跟踪方法研究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刘彤丹</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SX1707057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基于天气状况的航班延误分析与航班时刻优化</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王立超</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SZ1707035</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面向任务和意图的通用航空器自适应冲突解脱方法研究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kfjj20180704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黄倩文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SX1707046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航空器机场场面滑行和离场燃油消耗预测研究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郑丽君</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SX1707029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排放约束下不同情境的离港航空器滑行路径优化研究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kfjj20180706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朱佳琳</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SX1707032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中国航空器碳排放时空演化特征研究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赵鹏力</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SX1707043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连续下降运行的进场航空器多目标动态调度研究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kfjj20180708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董力</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SX1707062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基于模型的飞控系统安全性分析方法研究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kfjj20180709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杨旻昊</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SX1707060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航班次衍生延误传播机理研究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kfjj20180710</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吴中豪</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SX1707069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多电飞机作动电机控制技术研究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李勇博</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SZ1707009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面向复杂数据的民机智能可靠性监测方法研究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刘嵩威</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SX1707019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基于雷达综合航迹的进场管制运行效率分析研究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何修齐</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SX1707078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航空器高空飞行绿色轨迹优化和运行规划研究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王浩</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SZ1707030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基于虚拟现实的飞行区应急疏散技术研究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邵佳佳</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SX1707034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联盟航线网络鲁棒性研究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赵子瑜</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SZ1707003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深度学习航迹预测模型及在冲突预测与解脱中的应用</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狄智玮</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SX1707045</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基于Agent理论的机场旅客出发时间与 出行方式联合选择模型</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王冠宇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SX1707004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城市多路径环境下3D城市模型辅助的无人车导航技术研究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kfjj20180719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刘翠</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SZ1707020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民机环控系统预测与健康管理和测试性设计的集成技术研究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kfjj20180720</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周语</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SX1707031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基于虚拟现实仿真的飞行区火灾风险评估研究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kfjj20180721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王凯</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SX1707025</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基于GBRT算法的天气影响下的机场延误预测研究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kfjj20180722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王语桐</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SZ1707034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航班正常率提升方法研究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kfjj20180723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潘国壮</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SZ1707011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基于实时陆空通话的空中交通管制员疲劳检测研究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kfjj20180724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仇志峰</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SZ1707025</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低空救援起降点选址、调度及仿真验证研究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kfjj20180725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许卫卫</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SZ1707016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基于3DGIS的复杂低空物流无人机路径规划技术研究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kfjj20180726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沈盈盈</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SX1707077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基于CFD的吸尘器离心风机结构设计与优化</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kfjj20180727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郭怡杏</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SX1707041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主干航路拥堵风险预测方法研究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kfjj20180728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何颖</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SX1708003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分数阶特征值问题的预处理迭代法</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kfjj20180801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冒王琪</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SZ1708017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基于单根ZnO:Ga微米线构筑新型交流光源</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kfjj20180802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钱红丽</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SX1708019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分数阶偏微分方程边界正则性估计</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kfjj20180803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樊永清</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SX1708042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基于超表面的可见光与红外双波段隐身的设计</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kfjj20180804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安洋</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SX1708043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铁电晶体材料的制备和光电性质研究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kfjj20180805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韦琪</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SX1709070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工会-企业关系模式对员工双组织承诺影响的实证研究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郭文亚</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SX1709048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基于复杂系统理论的建设工程安全事故网络模型研究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崔霖琪</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SX1709063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财务柔性对企业创新绩效的作用机理研究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kfjj20180904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吉蓉蓉</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SX1709064</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游戏化设计对绿色金融服务平台用户品牌依恋的影响——内在动机的中介作用</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张璐</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SX1709076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生态学视角下高校人才制度体系构建与优化研究：以江苏为例</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kfjj20180906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张丽</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sx1709041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一种“特征降维”文本复杂网络的分类算法</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郭红娇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SX1709009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中国城市群环境治理路径研究—基于产业协同集聚和产业生态学视角</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kfjj20180908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汤小文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SX1709069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技能型人力资本特性及其对职业流动的影响研究—基于江苏、安徽企业调研的实证分析</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kfjj20180909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何呈琳</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SX1709025</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在线商品评论中的用户感知情绪分析研究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kfjj20180910</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黄雪薇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SX1709077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中美欧信用评级组织监管法案有效性比较研究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kfjj20180911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王梦珂</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SX1710030</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风险社会视域下网约车安全监管困境及其协同治理</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kfjj20181001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鲍敏</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SX1710035</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江苏省“人口—土地”城镇化均衡性测度及影响因素研究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kfjj20181002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苏玲</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SX1710028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增能视角下大学生村官社会融入的困境及突围—基于N市的实证研究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kfjj20181003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孙成祥</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SX1715006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摩擦电效应对碳纳米管仿生黏附材料的性能影响研究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kfjj20181501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李愈嘉</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SX1715022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太赫兹室内通信信道仿真及多速率信号处理技术研究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kfjj20181502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王磊</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SX1715023</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无人机毫米波蜂窝通信系统下的波束优化设计</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kfjj20181503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SX1715028</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航天器编队防碰撞研究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kfjj20181504</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俞志成</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SX1715032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面向在轨服务的空间机器人机械臂轨迹规划和姿态稳定系统</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kfjj20181505</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139</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闫怡汝</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SX1715035</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被动式力-力矩动态复合加载控制技术</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kfjj20181506</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140</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刘学文</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SX1715051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小天体表面弹跳动力学基础问题研究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kfjj20181507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郝春生</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SX1715026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小型轴流式低速计量型风洞的设计与研究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kfjj20181508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赵羽晗</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SX1716019</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开放环境下指数图谱中不确定知识管理技术研究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kfjj20181601</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143</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李思洁</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SX1716066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小型延迟容忍网络下摆渡机飞行控制优化</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kfjj20181602</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144</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袁胜浩</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SX1716072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基于Coq的同步语言可信编译器验证方法研究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kfjj20181603</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145</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陈朔</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SX1716087</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面向AltaRica3.0的系统安全性形式化验证方法研究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kfjj20181607</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146</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王益挺</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SZ1716001</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基于上下文的传感器网络位置隐私保护研究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kfjj20181608</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147</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李姗</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SZ1716006</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无线网络中的智能资源管理技术研究</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kfjj20181609</w:t>
            </w:r>
          </w:p>
        </w:tc>
      </w:tr>
      <w:tr>
        <w:tblPrEx>
          <w:tblCellMar>
            <w:top w:w="0" w:type="dxa"/>
            <w:left w:w="0" w:type="dxa"/>
            <w:bottom w:w="0" w:type="dxa"/>
            <w:right w:w="0" w:type="dxa"/>
          </w:tblCellMar>
        </w:tblPrEx>
        <w:trPr>
          <w:trHeight w:val="600" w:hRule="atLeast"/>
        </w:trPr>
        <w:tc>
          <w:tcPr>
            <w:tcW w:w="5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148</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郭兰婷</w:t>
            </w:r>
          </w:p>
        </w:tc>
        <w:tc>
          <w:tcPr>
            <w:tcW w:w="13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SX1717002</w:t>
            </w:r>
          </w:p>
        </w:tc>
        <w:tc>
          <w:tcPr>
            <w:tcW w:w="9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w:t>
            </w:r>
          </w:p>
        </w:tc>
        <w:tc>
          <w:tcPr>
            <w:tcW w:w="34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论高校思想政治教育话语中的语言维度与言语维度</w:t>
            </w:r>
          </w:p>
        </w:tc>
        <w:tc>
          <w:tcPr>
            <w:tcW w:w="1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kfjj20181701</w:t>
            </w:r>
          </w:p>
        </w:tc>
      </w:tr>
    </w:tbl>
    <w:p>
      <w:pPr>
        <w:jc w:val="both"/>
        <w:rPr>
          <w:rFonts w:hint="eastAsia" w:ascii="仿宋_GB2312" w:hAnsi="宋体" w:eastAsia="仿宋_GB2312" w:cs="宋体"/>
          <w:color w:val="3F3F3F"/>
          <w:sz w:val="28"/>
          <w:szCs w:val="28"/>
          <w:lang w:val="en-US" w:eastAsia="zh-CN" w:bidi="ar"/>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157" w:beforeLines="50" w:after="313" w:afterLines="100" w:line="240" w:lineRule="auto"/>
        <w:ind w:left="0" w:leftChars="0" w:right="0" w:rightChars="0" w:firstLine="0" w:firstLineChars="0"/>
        <w:jc w:val="both"/>
        <w:textAlignment w:val="auto"/>
        <w:outlineLvl w:val="9"/>
        <w:rPr>
          <w:rFonts w:hint="eastAsia" w:ascii="仿宋_GB2312" w:hAnsi="宋体" w:eastAsia="仿宋_GB2312" w:cs="宋体"/>
          <w:b/>
          <w:bCs/>
          <w:color w:val="3F3F3F"/>
          <w:sz w:val="24"/>
          <w:szCs w:val="24"/>
          <w:lang w:val="en-US" w:eastAsia="zh-CN" w:bidi="ar"/>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240" w:lineRule="auto"/>
        <w:ind w:left="0" w:leftChars="0" w:right="0" w:rightChars="0" w:firstLine="0" w:firstLineChars="0"/>
        <w:jc w:val="both"/>
        <w:textAlignment w:val="auto"/>
        <w:outlineLvl w:val="9"/>
        <w:rPr>
          <w:rFonts w:hint="eastAsia" w:ascii="仿宋_GB2312" w:hAnsi="宋体" w:eastAsia="仿宋_GB2312" w:cs="宋体"/>
          <w:b/>
          <w:bCs/>
          <w:color w:val="3F3F3F"/>
          <w:sz w:val="24"/>
          <w:szCs w:val="24"/>
          <w:lang w:val="en-US" w:eastAsia="zh-CN" w:bidi="ar"/>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240" w:lineRule="auto"/>
        <w:ind w:left="0" w:leftChars="0" w:right="0" w:rightChars="0" w:firstLine="0" w:firstLineChars="0"/>
        <w:jc w:val="both"/>
        <w:textAlignment w:val="auto"/>
        <w:outlineLvl w:val="9"/>
        <w:rPr>
          <w:rFonts w:hint="eastAsia" w:ascii="仿宋_GB2312" w:hAnsi="宋体" w:eastAsia="仿宋_GB2312" w:cs="宋体"/>
          <w:b/>
          <w:bCs/>
          <w:color w:val="3F3F3F"/>
          <w:sz w:val="24"/>
          <w:szCs w:val="24"/>
          <w:lang w:val="en-US" w:eastAsia="zh-CN" w:bidi="ar"/>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240" w:lineRule="auto"/>
        <w:ind w:left="0" w:leftChars="0" w:right="0" w:rightChars="0" w:firstLine="0" w:firstLineChars="0"/>
        <w:jc w:val="both"/>
        <w:textAlignment w:val="auto"/>
        <w:outlineLvl w:val="9"/>
        <w:rPr>
          <w:rFonts w:hint="eastAsia" w:ascii="仿宋_GB2312" w:hAnsi="宋体" w:eastAsia="仿宋_GB2312" w:cs="宋体"/>
          <w:b/>
          <w:bCs/>
          <w:color w:val="3F3F3F"/>
          <w:sz w:val="24"/>
          <w:szCs w:val="24"/>
          <w:lang w:val="en-US" w:eastAsia="zh-CN" w:bidi="ar"/>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240" w:lineRule="auto"/>
        <w:ind w:left="0" w:leftChars="0" w:right="0" w:rightChars="0" w:firstLine="0" w:firstLineChars="0"/>
        <w:jc w:val="both"/>
        <w:textAlignment w:val="auto"/>
        <w:outlineLvl w:val="9"/>
        <w:rPr>
          <w:rFonts w:hint="eastAsia" w:ascii="仿宋_GB2312" w:hAnsi="宋体" w:eastAsia="仿宋_GB2312" w:cs="宋体"/>
          <w:b/>
          <w:bCs/>
          <w:color w:val="3F3F3F"/>
          <w:sz w:val="24"/>
          <w:szCs w:val="24"/>
          <w:lang w:val="en-US" w:eastAsia="zh-CN" w:bidi="ar"/>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240" w:lineRule="auto"/>
        <w:ind w:left="0" w:leftChars="0" w:right="0" w:rightChars="0" w:firstLine="0" w:firstLineChars="0"/>
        <w:jc w:val="both"/>
        <w:textAlignment w:val="auto"/>
        <w:outlineLvl w:val="9"/>
        <w:rPr>
          <w:rFonts w:hint="eastAsia" w:ascii="仿宋_GB2312" w:hAnsi="宋体" w:eastAsia="仿宋_GB2312" w:cs="宋体"/>
          <w:b/>
          <w:bCs/>
          <w:color w:val="3F3F3F"/>
          <w:sz w:val="24"/>
          <w:szCs w:val="24"/>
          <w:lang w:val="en-US" w:eastAsia="zh-CN" w:bidi="ar"/>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240" w:lineRule="auto"/>
        <w:ind w:left="0" w:leftChars="0" w:right="0" w:rightChars="0" w:firstLine="0" w:firstLineChars="0"/>
        <w:jc w:val="both"/>
        <w:textAlignment w:val="auto"/>
        <w:outlineLvl w:val="9"/>
        <w:rPr>
          <w:rFonts w:hint="eastAsia" w:ascii="仿宋_GB2312" w:hAnsi="宋体" w:eastAsia="仿宋_GB2312" w:cs="宋体"/>
          <w:b/>
          <w:bCs/>
          <w:color w:val="3F3F3F"/>
          <w:sz w:val="24"/>
          <w:szCs w:val="24"/>
          <w:lang w:val="en-US" w:eastAsia="zh-CN" w:bidi="ar"/>
        </w:rPr>
      </w:pPr>
    </w:p>
    <w:p>
      <w:pPr>
        <w:jc w:val="both"/>
        <w:rPr>
          <w:rFonts w:hint="eastAsia" w:ascii="仿宋_GB2312" w:hAnsi="宋体" w:eastAsia="仿宋_GB2312" w:cs="宋体"/>
          <w:color w:val="3F3F3F"/>
          <w:sz w:val="28"/>
          <w:szCs w:val="28"/>
          <w:lang w:val="en-US" w:eastAsia="zh-CN" w:bidi="ar"/>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eorgia">
    <w:panose1 w:val="02040502050405020303"/>
    <w:charset w:val="00"/>
    <w:family w:val="auto"/>
    <w:pitch w:val="default"/>
    <w:sig w:usb0="00000287" w:usb1="00000000"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7152F"/>
    <w:rsid w:val="04D7152F"/>
    <w:rsid w:val="0C4F3C1B"/>
    <w:rsid w:val="1A524EB4"/>
    <w:rsid w:val="24791EB7"/>
    <w:rsid w:val="3A9D58FD"/>
    <w:rsid w:val="7EC358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 w:type="character" w:customStyle="1" w:styleId="5">
    <w:name w:val="font31"/>
    <w:basedOn w:val="3"/>
    <w:qFormat/>
    <w:uiPriority w:val="0"/>
    <w:rPr>
      <w:rFonts w:hint="eastAsia" w:ascii="宋体" w:hAnsi="宋体" w:eastAsia="宋体" w:cs="宋体"/>
      <w:color w:val="000000"/>
      <w:sz w:val="20"/>
      <w:szCs w:val="20"/>
      <w:u w:val="none"/>
    </w:rPr>
  </w:style>
  <w:style w:type="character" w:customStyle="1" w:styleId="6">
    <w:name w:val="font41"/>
    <w:basedOn w:val="3"/>
    <w:qFormat/>
    <w:uiPriority w:val="0"/>
    <w:rPr>
      <w:rFonts w:ascii="Georgia" w:hAnsi="Georgia" w:eastAsia="Georgia" w:cs="Georgia"/>
      <w:color w:val="333333"/>
      <w:sz w:val="18"/>
      <w:szCs w:val="18"/>
      <w:u w:val="none"/>
    </w:rPr>
  </w:style>
  <w:style w:type="character" w:customStyle="1" w:styleId="7">
    <w:name w:val="font101"/>
    <w:basedOn w:val="3"/>
    <w:qFormat/>
    <w:uiPriority w:val="0"/>
    <w:rPr>
      <w:rFonts w:hint="eastAsia" w:ascii="宋体" w:hAnsi="宋体" w:eastAsia="宋体" w:cs="宋体"/>
      <w:color w:val="333333"/>
      <w:sz w:val="18"/>
      <w:szCs w:val="18"/>
      <w:u w:val="none"/>
    </w:rPr>
  </w:style>
  <w:style w:type="character" w:customStyle="1" w:styleId="8">
    <w:name w:val="font51"/>
    <w:basedOn w:val="3"/>
    <w:qFormat/>
    <w:uiPriority w:val="0"/>
    <w:rPr>
      <w:rFonts w:hint="default" w:ascii="Times New Roman" w:hAnsi="Times New Roman" w:cs="Times New Roman"/>
      <w:color w:val="000000"/>
      <w:sz w:val="22"/>
      <w:szCs w:val="22"/>
      <w:u w:val="none"/>
    </w:rPr>
  </w:style>
  <w:style w:type="character" w:customStyle="1" w:styleId="9">
    <w:name w:val="font111"/>
    <w:basedOn w:val="3"/>
    <w:qFormat/>
    <w:uiPriority w:val="0"/>
    <w:rPr>
      <w:rFonts w:hint="eastAsia" w:ascii="宋体" w:hAnsi="宋体" w:eastAsia="宋体" w:cs="宋体"/>
      <w:color w:val="000000"/>
      <w:sz w:val="22"/>
      <w:szCs w:val="22"/>
      <w:u w:val="none"/>
    </w:rPr>
  </w:style>
  <w:style w:type="character" w:customStyle="1" w:styleId="10">
    <w:name w:val="font61"/>
    <w:basedOn w:val="3"/>
    <w:qFormat/>
    <w:uiPriority w:val="0"/>
    <w:rPr>
      <w:rFonts w:hint="default" w:ascii="Times New Roman" w:hAnsi="Times New Roman" w:cs="Times New Roman"/>
      <w:color w:val="333333"/>
      <w:sz w:val="21"/>
      <w:szCs w:val="21"/>
      <w:u w:val="none"/>
    </w:rPr>
  </w:style>
  <w:style w:type="character" w:customStyle="1" w:styleId="11">
    <w:name w:val="font81"/>
    <w:basedOn w:val="3"/>
    <w:qFormat/>
    <w:uiPriority w:val="0"/>
    <w:rPr>
      <w:rFonts w:hint="eastAsia" w:ascii="宋体" w:hAnsi="宋体" w:eastAsia="宋体" w:cs="宋体"/>
      <w:color w:val="333333"/>
      <w:sz w:val="21"/>
      <w:szCs w:val="21"/>
      <w:u w:val="none"/>
    </w:rPr>
  </w:style>
  <w:style w:type="character" w:customStyle="1" w:styleId="12">
    <w:name w:val="font21"/>
    <w:basedOn w:val="3"/>
    <w:qFormat/>
    <w:uiPriority w:val="0"/>
    <w:rPr>
      <w:rFonts w:hint="default" w:ascii="Times New Roman" w:hAnsi="Times New Roman" w:cs="Times New Roman"/>
      <w:color w:val="FF00FF"/>
      <w:sz w:val="21"/>
      <w:szCs w:val="21"/>
      <w:u w:val="none"/>
    </w:rPr>
  </w:style>
  <w:style w:type="character" w:customStyle="1" w:styleId="13">
    <w:name w:val="font71"/>
    <w:basedOn w:val="3"/>
    <w:qFormat/>
    <w:uiPriority w:val="0"/>
    <w:rPr>
      <w:rFonts w:hint="eastAsia" w:ascii="宋体" w:hAnsi="宋体" w:eastAsia="宋体" w:cs="宋体"/>
      <w:color w:val="000000"/>
      <w:sz w:val="24"/>
      <w:szCs w:val="24"/>
      <w:u w:val="none"/>
    </w:rPr>
  </w:style>
  <w:style w:type="character" w:customStyle="1" w:styleId="14">
    <w:name w:val="font131"/>
    <w:basedOn w:val="3"/>
    <w:qFormat/>
    <w:uiPriority w:val="0"/>
    <w:rPr>
      <w:rFonts w:ascii="仿宋_GB2312" w:eastAsia="仿宋_GB2312" w:cs="仿宋_GB2312"/>
      <w:color w:val="000000"/>
      <w:sz w:val="21"/>
      <w:szCs w:val="21"/>
      <w:u w:val="none"/>
    </w:rPr>
  </w:style>
  <w:style w:type="character" w:customStyle="1" w:styleId="15">
    <w:name w:val="font151"/>
    <w:basedOn w:val="3"/>
    <w:qFormat/>
    <w:uiPriority w:val="0"/>
    <w:rPr>
      <w:rFonts w:hint="eastAsia" w:ascii="宋体" w:hAnsi="宋体" w:eastAsia="宋体" w:cs="宋体"/>
      <w:color w:val="000000"/>
      <w:sz w:val="21"/>
      <w:szCs w:val="21"/>
      <w:u w:val="none"/>
    </w:rPr>
  </w:style>
  <w:style w:type="character" w:customStyle="1" w:styleId="16">
    <w:name w:val="font121"/>
    <w:basedOn w:val="3"/>
    <w:qFormat/>
    <w:uiPriority w:val="0"/>
    <w:rPr>
      <w:rFonts w:hint="eastAsia" w:ascii="宋体" w:hAnsi="宋体" w:eastAsia="宋体" w:cs="宋体"/>
      <w:color w:val="333333"/>
      <w:sz w:val="22"/>
      <w:szCs w:val="22"/>
      <w:u w:val="none"/>
    </w:rPr>
  </w:style>
  <w:style w:type="character" w:customStyle="1" w:styleId="17">
    <w:name w:val="font141"/>
    <w:basedOn w:val="3"/>
    <w:qFormat/>
    <w:uiPriority w:val="0"/>
    <w:rPr>
      <w:rFonts w:hint="default" w:ascii="Times New Roman" w:hAnsi="Times New Roman" w:cs="Times New Roman"/>
      <w:color w:val="333333"/>
      <w:sz w:val="22"/>
      <w:szCs w:val="22"/>
      <w:u w:val="none"/>
    </w:rPr>
  </w:style>
  <w:style w:type="character" w:customStyle="1" w:styleId="18">
    <w:name w:val="font11"/>
    <w:basedOn w:val="3"/>
    <w:qFormat/>
    <w:uiPriority w:val="0"/>
    <w:rPr>
      <w:rFonts w:hint="default" w:ascii="Times New Roman" w:hAnsi="Times New Roman" w:cs="Times New Roman"/>
      <w:color w:val="333333"/>
      <w:sz w:val="20"/>
      <w:szCs w:val="20"/>
      <w:u w:val="none"/>
    </w:rPr>
  </w:style>
  <w:style w:type="character" w:customStyle="1" w:styleId="19">
    <w:name w:val="font01"/>
    <w:basedOn w:val="3"/>
    <w:qFormat/>
    <w:uiPriority w:val="0"/>
    <w:rPr>
      <w:rFonts w:ascii="Georgia" w:hAnsi="Georgia" w:eastAsia="Georgia" w:cs="Georgia"/>
      <w:color w:val="333333"/>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2016-03-25T00:54:00Z</dcterms:created>
  <dc:creator>Administrator</dc:creator>
  <cp:lastModifiedBy>tourist</cp:lastModifiedBy>
  <dcterms:modified xsi:type="dcterms:W3CDTF">2019-10-09T09:20:14Z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