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Arial" w:eastAsia="仿宋_GB2312" w:cs="Arial"/>
          <w:b/>
          <w:bCs/>
          <w:color w:val="3F3F3F"/>
          <w:kern w:val="0"/>
          <w:sz w:val="28"/>
          <w:szCs w:val="28"/>
        </w:rPr>
      </w:pPr>
      <w:r>
        <w:rPr>
          <w:rFonts w:hint="eastAsia" w:ascii="仿宋_GB2312" w:hAnsi="Arial" w:eastAsia="仿宋_GB2312" w:cs="Arial"/>
          <w:b/>
          <w:bCs/>
          <w:color w:val="3F3F3F"/>
          <w:kern w:val="0"/>
          <w:sz w:val="28"/>
          <w:szCs w:val="28"/>
        </w:rPr>
        <w:t>20</w:t>
      </w:r>
      <w:r>
        <w:rPr>
          <w:rFonts w:hint="eastAsia" w:ascii="仿宋_GB2312" w:hAnsi="Arial" w:eastAsia="仿宋_GB2312" w:cs="Arial"/>
          <w:b/>
          <w:bCs/>
          <w:color w:val="3F3F3F"/>
          <w:kern w:val="0"/>
          <w:sz w:val="28"/>
          <w:szCs w:val="28"/>
          <w:lang w:val="en-US" w:eastAsia="zh-CN"/>
        </w:rPr>
        <w:t>22</w:t>
      </w:r>
      <w:r>
        <w:rPr>
          <w:rFonts w:hint="eastAsia" w:ascii="仿宋_GB2312" w:hAnsi="Arial" w:eastAsia="仿宋_GB2312" w:cs="Arial"/>
          <w:b/>
          <w:bCs/>
          <w:color w:val="3F3F3F"/>
          <w:kern w:val="0"/>
          <w:sz w:val="28"/>
          <w:szCs w:val="28"/>
        </w:rPr>
        <w:t>年度“研究生创新实验竞赛”培育项目</w:t>
      </w:r>
      <w:r>
        <w:rPr>
          <w:rFonts w:hint="eastAsia" w:ascii="仿宋_GB2312" w:hAnsi="Arial" w:eastAsia="仿宋_GB2312" w:cs="Arial"/>
          <w:b/>
          <w:bCs/>
          <w:color w:val="3F3F3F"/>
          <w:kern w:val="0"/>
          <w:sz w:val="28"/>
          <w:szCs w:val="28"/>
          <w:lang w:val="en-US" w:eastAsia="zh-CN"/>
        </w:rPr>
        <w:t>中期考核结果</w:t>
      </w:r>
    </w:p>
    <w:tbl>
      <w:tblPr>
        <w:tblStyle w:val="2"/>
        <w:tblW w:w="8997" w:type="dxa"/>
        <w:jc w:val="center"/>
        <w:tblLayout w:type="autofit"/>
        <w:tblCellMar>
          <w:top w:w="0" w:type="dxa"/>
          <w:left w:w="0" w:type="dxa"/>
          <w:bottom w:w="0" w:type="dxa"/>
          <w:right w:w="0" w:type="dxa"/>
        </w:tblCellMar>
      </w:tblPr>
      <w:tblGrid>
        <w:gridCol w:w="605"/>
        <w:gridCol w:w="911"/>
        <w:gridCol w:w="1110"/>
        <w:gridCol w:w="3798"/>
        <w:gridCol w:w="612"/>
        <w:gridCol w:w="891"/>
        <w:gridCol w:w="1070"/>
      </w:tblGrid>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kern w:val="0"/>
                <w:sz w:val="21"/>
                <w:szCs w:val="21"/>
                <w:lang w:bidi="ar"/>
              </w:rPr>
              <w:t>序号</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姓名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学号</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项目名称</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院系</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指导教师</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考核结果</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吴鸿鑫</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BX2001336</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百米级海上风力机柔性叶片气弹风洞创新实验研究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王同光</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强磁力</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BX2201008</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可跨昼夜长航时太阳能无人机</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王志瑾</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贾博韬</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BX2201339</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面向空间光学系统的三自由度压电驱动反射镜研究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赵淳生</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陈小龙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BX2201914</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大型空间结构下的两足爬行机器人研究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文浩</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宋泽峰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SX2101111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数字化正畸弓丝智能设计及弯制系统研究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周正东</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6</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陈昕荣</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SX2101112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单模态压电驱动的水下游弋摆动推进装置</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金家楣</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吴寒旭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SX2101139</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摇摆激励下气液两相流动实验研究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蒋彦龙</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8</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刘琨</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SZ2101002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智能体飞行器空中集成及其分布式飞控系统设计与实现</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徐锦法</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9</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冯博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SZ2201135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基于弯振及纵振模态的便携式超声喷丸设备</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芦小龙</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邵永生</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SZ2201166</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一种跨介质可折叠倾转旋翼飞行器的设计与实现</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赵国庆</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11</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梁为何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BX2002007</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基于分布式全线控转向系统的滑板底盘力与位移协同控制研究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赵万忠</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12</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徐坤豪</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BX2202304</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一种具备主动避撞功能的全线控四轮转向系统开发及研究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赵万忠</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13</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周茂林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SX2102030</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一种新型活塞式涡环生成器的结构设计及流动特性研究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韩东</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14</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蔡常鹏</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BX2202326</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面向高超声速飞行器的新一代预冷型变几何燃气涡轮发动机性能仿真系统开发</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张海波</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刘峥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SZ2102009</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患者多生理参数无线医疗监护系统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李玉芳</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16</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戴硕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SZ2202111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基于间接蒸发冷却的空气加湿特性研究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何纬峰</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17</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王晓龙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BX2103312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未知环境集群无人机感知与吊装运输系统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陈谋</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18</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张哲</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BX2103512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基于博弈论的无人机集群动态任务分配算法研究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江驹</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19</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王心荻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SX2103174</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基于用户识别与动态避障跟踪的智能无人机研发</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姜斌</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任建利</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SX2203025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可穿戴指端力反馈系统设计</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吴常铖</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21</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缪祺阳</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SX2203205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传感器和执行器故障下的四旋翼编队智能协同容错控制系统设计与实现</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张柯</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592"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22</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李正</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SZ2103082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一种基于漏磁和涡流的手持式钢轨表面伤损检测系统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王平</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23</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侯鹏辉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SZ2103224</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面向分布式光伏中压直流汇集的模块化单级升压直流变换方法及控制研究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朱小全</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24</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姜盟瀚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SZ2103227</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应用于无人机低压供电系统的高功密高均流度模块化集成电源</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伍群芳</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刘翔宇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SZ2203088</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基于SAW传感器与无人机的电力系统温度检测</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陈智军</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26</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王荣琛</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SZ2203094</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具备实时路感反馈的无人车超视距遥操作系统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曾庆喜</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27</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杨若楠</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SZ2203106</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基于可穿戴传感器的面部肌肉康复训练和评估系统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费飞</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28</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吕思默</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SZ2203120</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无人艇预测水上动态目标运动轨迹及智能避碰控制技术研究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文利燕</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29</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赵佩</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SZ2203125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移动式四旋翼无线充电平台设计与控制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欧阳权</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易仁凯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SZ2203131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面向复杂空地协同系统的SLAM建图导航及控制策略设计及实现</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彭秀辉</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31</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燕世森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SZ2203220</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基于接地形式转换的智慧安全电源技术</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张潮海</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32</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徐勋晨</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SZ2203222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基于vgg16的真空击穿机制智能甄别系统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李世民</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33</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万奕尧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BX2204503</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基于多模态融合的无人机集群精确识别系统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吴启晖</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34</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赵阳</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BX2104505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基于PX4的精确起降智能物流无人机系统研究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黄大庆</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戴慧慧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SX2204026</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微波光子全息雷达高分辨成像实时监测技术</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张方正</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36</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张馨予</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SX2204034</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基于可重构智能超表面的无人机通信系统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孔祥鲲</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37</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王嘉瑞</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SZ2105185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面向飞机数字化装配的裸眼3D视觉增强投影定位系统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崔海华</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38</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文世坤</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BX2105007</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刚柔耦合串并混联单孔手术机器人设计与研究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吉爱红</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39</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段榆洲</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BX2205902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面向椎管内麻醉的机器人辅助针穿刺系统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朱玉川</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曾一帆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SX2105123</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空间四足机器人粘附爬行与卫星姿态干扰运动控制研究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俞志伟</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41</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郑霖樑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SX2205141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基于嵌入式开发的可重构上肢康复外骨骼机器人系统研究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吴青聪</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42</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方竣扬</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SZ2205214</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便携式电阻抗膀胱容量检测系统开发</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姚佳烽</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43</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张轶轩</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SX2206026</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新型超分子磷光材料的构筑及其生物成像和近红外成像研究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胡晓玉</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44</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刘一杰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BX2206302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弹性体增强形状记忆聚乳酸智能材料4D打印及电磁隐身性能研究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姚正军</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张展鹏</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SX2106105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基于编码孔的小型全场X荧光元素分布成像系统的设计和开发</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贾文宝</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46</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肖丽</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SX2206061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面向CFRTP复杂曲面构件的智能化连续感应焊接系统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李斌斌</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47</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袁鲁豪</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BX2006007</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激光增材制造NiTi合金仿墨鱼触手连续体机器人运动行为调控研究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顾冬冬</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48</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李猛</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SX2106109</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无人机抛投式小球自组网核辐射应急监测系统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陈飞达</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49</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程峥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SX2106045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压力传感器用蓝宝石的高温折射率研究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傅仁利</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孙涛</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BX2106304</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通过水下搅拌摩擦加工制备孪晶化的超细晶组织以实现Mg-Al-Zn合金的强塑性协同效应和表面改性</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沈以赴</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51</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韩文涛</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SZ2106098</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高能量密度可编织锌空气电池</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彭生杰</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52</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刘海波</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BX2107003</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基于语音和飞行数据的飞行员空间定向障碍辨识研究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司海青</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53</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周逸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BX2107501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面向低碳运行的灵活空域四维航迹规划技术研究及平台开发</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胡明华</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54</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李娜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SZ2107092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低空空域无人机飞行冲突识别方法研究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羊钊</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蒋开玥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SX2207078</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面向多任务多交互情景的机坪指挥人员认知负荷评估方法</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邵荃</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吴仇颀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SZ2107031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基于数字孪生的驾驶舱人机工效评估与优化方法研究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孙有朝</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57</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陈卓</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SX2207093</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面向A-SMGCS的机场保障车辆运行智慧决策系统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包丹文</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58</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江灏</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BX2207301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有人与无人驾驶航空器融合运行多资源弹性调度方法及系统平台</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魏文斌</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59</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刘岩</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BX2007009</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多维感知驱动的航空发动机碰摩故障在线监测系统设计</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左洪福</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李文杰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BX2007501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台风作用下特大型钢桁架冷却塔倒塌机理及抗风优化研究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柯世堂</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61</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陈襄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SZ2209026</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森林火场环境实时仿真与预测技术研究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9</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沈洋</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62</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王彪</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BX2215901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航空高度辐射剂量实时监测系统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方美华</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63</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王兴宇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SX2215028</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极端地形双轮绳系移动机器人</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王小涛</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64</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夏瑞</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SX2216101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基于diffusion模型和暗光增强技术的夜间车牌识别算法</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王立松</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王康星</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SZ2216035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基于复杂网络理论的协同无人机编队作战效能评估方法</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胡军</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66</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罗嘉盛</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SZ2216012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基于生成对抗网络的图像生成</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皮德常</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67</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张李军</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SX2216065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基于结构去噪和嵌入空间扰动的抗干扰图协同滤波</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叶海波</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结题</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68</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余梦鑫</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SX2221019</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基于ZnO：Ga微米线异质结高性</w:t>
            </w:r>
            <w:bookmarkStart w:id="0" w:name="_GoBack"/>
            <w:bookmarkEnd w:id="0"/>
            <w:r>
              <w:rPr>
                <w:rFonts w:hint="eastAsia" w:ascii="仿宋" w:hAnsi="仿宋" w:eastAsia="仿宋" w:cs="仿宋"/>
                <w:color w:val="000000"/>
                <w:sz w:val="21"/>
                <w:szCs w:val="21"/>
              </w:rPr>
              <w:t>能紫外光电探测器</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姜明明</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继续资助</w:t>
            </w:r>
          </w:p>
        </w:tc>
      </w:tr>
    </w:tbl>
    <w:p>
      <w:pPr>
        <w:rPr>
          <w:rFonts w:hint="eastAsia" w:ascii="仿宋_GB2312" w:hAnsi="Arial" w:eastAsia="仿宋_GB2312" w:cs="Arial"/>
          <w:color w:val="3F3F3F"/>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Georgia">
    <w:panose1 w:val="02040502050405020303"/>
    <w:charset w:val="00"/>
    <w:family w:val="roman"/>
    <w:pitch w:val="default"/>
    <w:sig w:usb0="00000287" w:usb1="00000000"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ZDI4NDQwNjk1MWI1ZjM3ODk0ZWI5ZjU4MmMzMTcifQ=="/>
  </w:docVars>
  <w:rsids>
    <w:rsidRoot w:val="00172A27"/>
    <w:rsid w:val="0031798B"/>
    <w:rsid w:val="0036793B"/>
    <w:rsid w:val="003C3EFE"/>
    <w:rsid w:val="0040488A"/>
    <w:rsid w:val="00411650"/>
    <w:rsid w:val="005F32C2"/>
    <w:rsid w:val="006109C9"/>
    <w:rsid w:val="007A249A"/>
    <w:rsid w:val="00B747AC"/>
    <w:rsid w:val="00CF5CF7"/>
    <w:rsid w:val="00D20997"/>
    <w:rsid w:val="05BD3C2F"/>
    <w:rsid w:val="076B5857"/>
    <w:rsid w:val="0FA07441"/>
    <w:rsid w:val="16C0007F"/>
    <w:rsid w:val="1C5E4A57"/>
    <w:rsid w:val="1EA17B80"/>
    <w:rsid w:val="2305597E"/>
    <w:rsid w:val="25AB4E2C"/>
    <w:rsid w:val="280C22E7"/>
    <w:rsid w:val="28AC2150"/>
    <w:rsid w:val="2A830F86"/>
    <w:rsid w:val="2B54780D"/>
    <w:rsid w:val="2C8E51E1"/>
    <w:rsid w:val="2DA762F1"/>
    <w:rsid w:val="37B5390B"/>
    <w:rsid w:val="473D3E13"/>
    <w:rsid w:val="48BB21A6"/>
    <w:rsid w:val="49204FE2"/>
    <w:rsid w:val="4957740E"/>
    <w:rsid w:val="4BAD4783"/>
    <w:rsid w:val="4F1D6A04"/>
    <w:rsid w:val="552705DC"/>
    <w:rsid w:val="566556CB"/>
    <w:rsid w:val="570A1F0C"/>
    <w:rsid w:val="5B2335F4"/>
    <w:rsid w:val="5E8819C0"/>
    <w:rsid w:val="60CE7B5E"/>
    <w:rsid w:val="67780823"/>
    <w:rsid w:val="717A0AAF"/>
    <w:rsid w:val="7AB62C86"/>
    <w:rsid w:val="7B9C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1"/>
      <w:szCs w:val="21"/>
      <w:u w:val="none"/>
    </w:rPr>
  </w:style>
  <w:style w:type="character" w:customStyle="1" w:styleId="5">
    <w:name w:val="font61"/>
    <w:basedOn w:val="3"/>
    <w:qFormat/>
    <w:uiPriority w:val="0"/>
    <w:rPr>
      <w:rFonts w:ascii="华文宋体" w:hAnsi="华文宋体" w:eastAsia="华文宋体" w:cs="华文宋体"/>
      <w:color w:val="000000"/>
      <w:sz w:val="21"/>
      <w:szCs w:val="21"/>
      <w:u w:val="none"/>
    </w:rPr>
  </w:style>
  <w:style w:type="character" w:customStyle="1" w:styleId="6">
    <w:name w:val="font11"/>
    <w:basedOn w:val="3"/>
    <w:qFormat/>
    <w:uiPriority w:val="0"/>
    <w:rPr>
      <w:rFonts w:hint="eastAsia" w:ascii="宋体" w:hAnsi="宋体" w:eastAsia="宋体" w:cs="宋体"/>
      <w:color w:val="000000"/>
      <w:sz w:val="22"/>
      <w:szCs w:val="22"/>
      <w:u w:val="none"/>
    </w:rPr>
  </w:style>
  <w:style w:type="character" w:customStyle="1" w:styleId="7">
    <w:name w:val="font71"/>
    <w:basedOn w:val="3"/>
    <w:qFormat/>
    <w:uiPriority w:val="0"/>
    <w:rPr>
      <w:rFonts w:ascii="等线" w:hAnsi="等线" w:eastAsia="等线" w:cs="等线"/>
      <w:color w:val="333333"/>
      <w:sz w:val="22"/>
      <w:szCs w:val="22"/>
      <w:u w:val="none"/>
    </w:rPr>
  </w:style>
  <w:style w:type="character" w:customStyle="1" w:styleId="8">
    <w:name w:val="font21"/>
    <w:basedOn w:val="3"/>
    <w:qFormat/>
    <w:uiPriority w:val="0"/>
    <w:rPr>
      <w:rFonts w:ascii="Georgia" w:hAnsi="Georgia" w:eastAsia="Georgia" w:cs="Georgia"/>
      <w:color w:val="333333"/>
      <w:sz w:val="22"/>
      <w:szCs w:val="22"/>
      <w:u w:val="none"/>
    </w:rPr>
  </w:style>
  <w:style w:type="character" w:customStyle="1" w:styleId="9">
    <w:name w:val="font81"/>
    <w:basedOn w:val="3"/>
    <w:qFormat/>
    <w:uiPriority w:val="0"/>
    <w:rPr>
      <w:rFonts w:hint="eastAsia" w:ascii="宋体" w:hAnsi="宋体" w:eastAsia="宋体" w:cs="宋体"/>
      <w:color w:val="000000"/>
      <w:sz w:val="18"/>
      <w:szCs w:val="18"/>
      <w:u w:val="none"/>
    </w:rPr>
  </w:style>
  <w:style w:type="character" w:customStyle="1" w:styleId="10">
    <w:name w:val="font3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2304</Words>
  <Characters>2961</Characters>
  <Lines>31</Lines>
  <Paragraphs>8</Paragraphs>
  <TotalTime>5</TotalTime>
  <ScaleCrop>false</ScaleCrop>
  <LinksUpToDate>false</LinksUpToDate>
  <CharactersWithSpaces>2961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2019-10-10T01:08:00Z</dcterms:created>
  <dc:creator>Tea</dc:creator>
  <cp:lastModifiedBy>相宜</cp:lastModifiedBy>
  <dcterms:modified xsi:type="dcterms:W3CDTF">2023-06-06T01:03:58Z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094CADC8D15B478592ACDC024D63E899</vt:lpwstr>
  </property>
</Properties>
</file>