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E8B52" w14:textId="77777777" w:rsidR="005176B1" w:rsidRDefault="005176B1">
      <w:pPr>
        <w:widowControl/>
        <w:snapToGrid w:val="0"/>
        <w:spacing w:before="100" w:beforeAutospacing="1" w:after="100" w:afterAutospacing="1" w:line="276" w:lineRule="auto"/>
        <w:contextualSpacing/>
        <w:outlineLvl w:val="1"/>
        <w:rPr>
          <w:rFonts w:ascii="微软雅黑" w:eastAsiaTheme="minorEastAsia" w:hAnsi="微软雅黑" w:cs="PMingLiU"/>
          <w:b/>
          <w:bCs/>
          <w:kern w:val="0"/>
          <w:sz w:val="4"/>
          <w:szCs w:val="4"/>
        </w:rPr>
      </w:pPr>
    </w:p>
    <w:p w14:paraId="3353A21B" w14:textId="77777777" w:rsidR="005176B1" w:rsidRDefault="008642DF">
      <w:pPr>
        <w:widowControl/>
        <w:snapToGrid w:val="0"/>
        <w:spacing w:before="100" w:beforeAutospacing="1" w:after="100" w:afterAutospacing="1" w:line="276" w:lineRule="auto"/>
        <w:ind w:leftChars="67" w:left="161" w:firstLine="1"/>
        <w:contextualSpacing/>
        <w:outlineLvl w:val="1"/>
        <w:rPr>
          <w:rFonts w:ascii="微软雅黑" w:eastAsia="微软雅黑" w:hAnsi="微软雅黑" w:cs="PMingLiU"/>
          <w:b/>
          <w:bCs/>
          <w:kern w:val="0"/>
          <w:sz w:val="36"/>
          <w:szCs w:val="36"/>
        </w:rPr>
      </w:pPr>
      <w:r>
        <w:rPr>
          <w:rFonts w:ascii="微软雅黑" w:eastAsia="微软雅黑" w:hAnsi="微软雅黑" w:cs="PMingLiU" w:hint="eastAsia"/>
          <w:b/>
          <w:bCs/>
          <w:kern w:val="0"/>
          <w:sz w:val="36"/>
          <w:szCs w:val="36"/>
        </w:rPr>
        <w:t>第五届中国研究生创</w:t>
      </w:r>
      <w:r>
        <w:rPr>
          <w:rFonts w:ascii="微软雅黑" w:eastAsia="微软雅黑" w:hAnsi="微软雅黑" w:cs="PMingLiU"/>
          <w:b/>
          <w:bCs/>
          <w:kern w:val="0"/>
          <w:sz w:val="36"/>
          <w:szCs w:val="36"/>
        </w:rPr>
        <w:t>“</w:t>
      </w:r>
      <w:r>
        <w:rPr>
          <w:rFonts w:ascii="微软雅黑" w:eastAsia="微软雅黑" w:hAnsi="微软雅黑" w:cs="PMingLiU" w:hint="eastAsia"/>
          <w:b/>
          <w:bCs/>
          <w:kern w:val="0"/>
          <w:sz w:val="36"/>
          <w:szCs w:val="36"/>
        </w:rPr>
        <w:t>芯</w:t>
      </w:r>
      <w:r>
        <w:rPr>
          <w:rFonts w:ascii="微软雅黑" w:eastAsia="微软雅黑" w:hAnsi="微软雅黑" w:cs="PMingLiU"/>
          <w:b/>
          <w:bCs/>
          <w:kern w:val="0"/>
          <w:sz w:val="36"/>
          <w:szCs w:val="36"/>
        </w:rPr>
        <w:t>”</w:t>
      </w:r>
      <w:r>
        <w:rPr>
          <w:rFonts w:ascii="微软雅黑" w:eastAsia="微软雅黑" w:hAnsi="微软雅黑" w:cs="PMingLiU" w:hint="eastAsia"/>
          <w:b/>
          <w:bCs/>
          <w:kern w:val="0"/>
          <w:sz w:val="36"/>
          <w:szCs w:val="36"/>
        </w:rPr>
        <w:t>大赛</w:t>
      </w:r>
      <w:r>
        <w:rPr>
          <w:rFonts w:ascii="微软雅黑" w:eastAsia="微软雅黑" w:hAnsi="微软雅黑" w:cs="PMingLiU"/>
          <w:b/>
          <w:bCs/>
          <w:kern w:val="0"/>
          <w:sz w:val="36"/>
          <w:szCs w:val="36"/>
        </w:rPr>
        <w:t xml:space="preserve"> — </w:t>
      </w:r>
      <w:r>
        <w:rPr>
          <w:rFonts w:ascii="微软雅黑" w:eastAsia="微软雅黑" w:hAnsi="微软雅黑" w:cs="Calibri" w:hint="eastAsia"/>
          <w:b/>
          <w:kern w:val="0"/>
          <w:sz w:val="36"/>
          <w:szCs w:val="36"/>
        </w:rPr>
        <w:t>日月光企业命题</w:t>
      </w:r>
    </w:p>
    <w:p w14:paraId="2A7EB888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sz w:val="10"/>
          <w:szCs w:val="10"/>
        </w:rPr>
      </w:pPr>
    </w:p>
    <w:p w14:paraId="5A7A0143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</w:rPr>
        <w:t>万物互联・共创科技未来</w:t>
      </w:r>
    </w:p>
    <w:p w14:paraId="158F489A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Theme="minorEastAsia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异质整合的发展带动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IC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芯片的创新应用，先进封装和系统级封装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SiP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技术提供异质集成的解决方案，其封装架构整合多种不同芯片来扩充更好的功能和效能。随着终端产品对芯片的性能、尺寸等要求不断提高，异质整合愈显重要，先进封装和系统级封装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SiP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是引领未来科技电子产品应用发展的必然趋势。</w:t>
      </w:r>
    </w:p>
    <w:p w14:paraId="34E0E695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sz w:val="12"/>
          <w:szCs w:val="12"/>
        </w:rPr>
      </w:pPr>
    </w:p>
    <w:p w14:paraId="32FAA32B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5G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与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AIoT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人工智能兴起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 xml:space="preserve">, 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智慧物联应用无处不在，智能检测与防疫，智慧科技与数字化时代加速前进，利用无线及低功耗处理器之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SiP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系统级封装解决方案平台，通过相关传感器（如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9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轴运动传感器、温湿度传感器、气体传感器等），采用机器学习的算法实现检测、识别、蓝牙无线互联等应用，实现万物物联，掌握异质集成的发展趋势。</w:t>
      </w:r>
    </w:p>
    <w:p w14:paraId="54527592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sz w:val="4"/>
          <w:szCs w:val="4"/>
        </w:rPr>
      </w:pPr>
    </w:p>
    <w:p w14:paraId="7A7550C8" w14:textId="71CF4D43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firstLineChars="50" w:firstLine="110"/>
        <w:contextualSpacing/>
        <w:rPr>
          <w:rFonts w:ascii="微软雅黑" w:eastAsiaTheme="minorEastAsia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日月光赛题如下：</w:t>
      </w:r>
    </w:p>
    <w:p w14:paraId="38D3EE43" w14:textId="356861F9" w:rsidR="005877B6" w:rsidRDefault="005877B6">
      <w:pPr>
        <w:widowControl/>
        <w:adjustRightInd w:val="0"/>
        <w:snapToGrid w:val="0"/>
        <w:spacing w:before="100" w:beforeAutospacing="1" w:after="100" w:afterAutospacing="1" w:line="276" w:lineRule="auto"/>
        <w:ind w:firstLineChars="50" w:firstLine="110"/>
        <w:contextualSpacing/>
        <w:rPr>
          <w:rFonts w:ascii="微软雅黑" w:eastAsiaTheme="minorEastAsia" w:hAnsi="微软雅黑" w:cs="PMingLiU"/>
          <w:color w:val="000000" w:themeColor="text1"/>
          <w:kern w:val="0"/>
          <w:sz w:val="22"/>
        </w:rPr>
      </w:pPr>
    </w:p>
    <w:p w14:paraId="1FC75E93" w14:textId="2CFE4252" w:rsidR="005877B6" w:rsidRDefault="005877B6" w:rsidP="005877B6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赛题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 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1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. 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智能制造，工业物联网，智慧城市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/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小区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/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校园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/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机场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/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港口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/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医疗的系统级封装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(SiP)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创新应用与设计</w:t>
      </w:r>
    </w:p>
    <w:p w14:paraId="3E83E214" w14:textId="77777777" w:rsidR="005877B6" w:rsidRDefault="005877B6" w:rsidP="005877B6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b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达成环境安全、震动分析，降噪、自动控制、节能、预防保养的功能。创新有效率和最佳化智慧工厂与大数据管理的应用</w:t>
      </w:r>
    </w:p>
    <w:p w14:paraId="6484E757" w14:textId="77777777" w:rsidR="005877B6" w:rsidRDefault="005877B6" w:rsidP="005877B6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b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健康，防疫检测，公共卫生监测系统。运动检测、情境识别、健康监测，环保、节能监测，安全监控。智慧建筑控制，监控水灾、土石流、停车与能源控制，空气品质，低碳环境等的创新应用</w:t>
      </w:r>
    </w:p>
    <w:p w14:paraId="59ABD8C9" w14:textId="77777777" w:rsidR="005877B6" w:rsidRDefault="005877B6" w:rsidP="005877B6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建议使用软硬件平台：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1.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 xml:space="preserve">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 WiFi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，硅光子，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5G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网路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/AR/VR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应用；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2.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 xml:space="preserve">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 IoT DK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硬件开发板和其他传感器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MEMS &amp; SENSOR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开发套件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(ex. Arduino, Nucleo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等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3.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开发软件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(SDK) for GCC/Keil IDE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开发平台，蓝牙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(BLE)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软件库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for MESH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网络互联</w:t>
      </w:r>
    </w:p>
    <w:p w14:paraId="30A86B3D" w14:textId="77777777" w:rsidR="005877B6" w:rsidRDefault="005877B6" w:rsidP="005877B6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  <w:lang w:eastAsia="zh-CN"/>
        </w:rPr>
        <w:t>针对运用到SiP技术或SiP封装的芯片的作品，在基础分数之外酌情加分，加分最高不超过基础分的50%</w:t>
      </w:r>
    </w:p>
    <w:p w14:paraId="01A8F455" w14:textId="58445CB6" w:rsidR="005176B1" w:rsidRDefault="005176B1" w:rsidP="005877B6">
      <w:pPr>
        <w:widowControl/>
        <w:adjustRightInd w:val="0"/>
        <w:snapToGrid w:val="0"/>
        <w:spacing w:before="100" w:beforeAutospacing="1" w:after="100" w:afterAutospacing="1" w:line="276" w:lineRule="auto"/>
        <w:contextualSpacing/>
        <w:rPr>
          <w:rFonts w:ascii="微软雅黑" w:eastAsiaTheme="minorEastAsia" w:hAnsi="微软雅黑" w:cs="PMingLiU"/>
          <w:color w:val="000000" w:themeColor="text1"/>
          <w:kern w:val="0"/>
          <w:sz w:val="22"/>
        </w:rPr>
      </w:pPr>
    </w:p>
    <w:p w14:paraId="51A597B8" w14:textId="77777777" w:rsidR="005877B6" w:rsidRPr="005877B6" w:rsidRDefault="005877B6" w:rsidP="005877B6">
      <w:pPr>
        <w:widowControl/>
        <w:adjustRightInd w:val="0"/>
        <w:snapToGrid w:val="0"/>
        <w:spacing w:before="100" w:beforeAutospacing="1" w:after="100" w:afterAutospacing="1" w:line="276" w:lineRule="auto"/>
        <w:contextualSpacing/>
        <w:rPr>
          <w:rFonts w:ascii="微软雅黑" w:eastAsiaTheme="minorEastAsia" w:hAnsi="微软雅黑" w:cs="PMingLiU" w:hint="eastAsia"/>
          <w:color w:val="000000" w:themeColor="text1"/>
          <w:kern w:val="0"/>
          <w:sz w:val="22"/>
        </w:rPr>
      </w:pPr>
    </w:p>
    <w:p w14:paraId="49B2151B" w14:textId="762802EB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Apple Color Emoji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lastRenderedPageBreak/>
        <w:t>赛题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 </w:t>
      </w:r>
      <w:r w:rsidR="005877B6"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2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. 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小</w:t>
      </w:r>
      <w:r>
        <w:rPr>
          <w:rFonts w:ascii="微软雅黑" w:eastAsia="微软雅黑" w:hAnsi="微软雅黑" w:cs="Apple Color Emoji" w:hint="eastAsia"/>
          <w:b/>
          <w:color w:val="000000" w:themeColor="text1"/>
          <w:kern w:val="0"/>
          <w:u w:val="single"/>
        </w:rPr>
        <w:t>芯片</w:t>
      </w:r>
      <w:r>
        <w:rPr>
          <w:rFonts w:ascii="微软雅黑" w:eastAsia="微软雅黑" w:hAnsi="微软雅黑" w:cs="Apple Color Emoji"/>
          <w:b/>
          <w:color w:val="000000" w:themeColor="text1"/>
          <w:kern w:val="0"/>
          <w:u w:val="single"/>
        </w:rPr>
        <w:t>(Chiplet)</w:t>
      </w:r>
      <w:r>
        <w:rPr>
          <w:rFonts w:ascii="微软雅黑" w:eastAsia="微软雅黑" w:hAnsi="微软雅黑" w:cs="Apple Color Emoji" w:hint="eastAsia"/>
          <w:b/>
          <w:color w:val="000000" w:themeColor="text1"/>
          <w:kern w:val="0"/>
          <w:u w:val="single"/>
        </w:rPr>
        <w:t>在先进封装上的高速互联设计</w:t>
      </w:r>
    </w:p>
    <w:p w14:paraId="4FE07770" w14:textId="77777777" w:rsidR="005176B1" w:rsidRDefault="008642DF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描述及要求：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使用先进封装结构与技术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包括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2.5D/3D IC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封装、扇出型封装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Fan Out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等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，达成小芯片间高速互联设计；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设计一个满足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HBM3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电性规格的互联设计；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3. TX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驱动电压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400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m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V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4.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讯号速率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6.4Gbps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以上；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5.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讯号线之间的时滞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(skew) &lt;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10ps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6.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眼高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 &gt; 120Mv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7.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眼宽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 &gt; 0.3UI</w:t>
      </w:r>
    </w:p>
    <w:p w14:paraId="7152E5B1" w14:textId="77777777" w:rsidR="005176B1" w:rsidRDefault="008642DF">
      <w:pPr>
        <w:pStyle w:val="af0"/>
        <w:numPr>
          <w:ilvl w:val="0"/>
          <w:numId w:val="1"/>
        </w:numPr>
        <w:snapToGrid w:val="0"/>
        <w:spacing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使用的工具和环境：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布线设计软件：建议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Allegro Package Designer(SIP230)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，或其他；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仿真：建议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Ansys HFSS / Ansys SIWave / Cadence Clarity 3D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，或是其他</w:t>
      </w:r>
    </w:p>
    <w:p w14:paraId="1442A79F" w14:textId="77777777" w:rsidR="005176B1" w:rsidRDefault="008642DF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评审得分点：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布线设计分析与仿真结果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(Signal Integrity / Power Integrity)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时滞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(skew)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越小越好；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3. Eye opening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越大越好；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4.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串扰越低越好；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5. Power drop(DC / Dynamic)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越小越好；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6.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功耗越小，得分越高</w:t>
      </w:r>
    </w:p>
    <w:p w14:paraId="5C253D07" w14:textId="77777777" w:rsidR="005176B1" w:rsidRDefault="008642DF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输出要求：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布线设计思路；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设计图档；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3.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仿真结果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(S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参数、眼图、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DC IR-drop)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4.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总结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: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方案优势、不足、改进建议等</w:t>
      </w:r>
    </w:p>
    <w:p w14:paraId="1BA30D36" w14:textId="77777777" w:rsidR="005176B1" w:rsidRDefault="005176B1">
      <w:pPr>
        <w:pStyle w:val="af0"/>
        <w:widowControl/>
        <w:adjustRightInd w:val="0"/>
        <w:snapToGrid w:val="0"/>
        <w:spacing w:before="100" w:beforeAutospacing="1" w:after="100" w:afterAutospacing="1" w:line="276" w:lineRule="auto"/>
        <w:ind w:leftChars="0" w:left="562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</w:p>
    <w:p w14:paraId="593E9806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Theme="minorEastAsia" w:hAnsi="微软雅黑" w:cs="PMingLiU"/>
          <w:b/>
          <w:color w:val="000000" w:themeColor="text1"/>
          <w:kern w:val="0"/>
          <w:sz w:val="10"/>
          <w:szCs w:val="10"/>
          <w:u w:val="single"/>
        </w:rPr>
      </w:pPr>
    </w:p>
    <w:p w14:paraId="515AFBFD" w14:textId="7F1D4211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赛题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 </w:t>
      </w:r>
      <w:r w:rsidR="005877B6"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3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. 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6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G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行动通讯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>D-band(110GHz-170GHz)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频带封装天线设计</w:t>
      </w:r>
    </w:p>
    <w:p w14:paraId="2A8202A3" w14:textId="77777777" w:rsidR="005176B1" w:rsidRDefault="008642DF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描述及要求：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使用封装基板，达成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110GHz-170GHz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天线阵列设计；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设计一个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Broadside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多天线阵列；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3. RF IC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馈入点须在封装基板背面；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4.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频带：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110GHz-170GHz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5.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天线增益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 xml:space="preserve">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&gt; 12 dBi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6.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返回损耗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 xml:space="preserve">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&gt; 10 dB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7.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带宽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 &gt;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 xml:space="preserve">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10 GHz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8.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幅射效率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 xml:space="preserve">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&gt; 75%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  <w:lang w:eastAsia="zh-CN"/>
        </w:rPr>
        <w:t>8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  <w:lang w:eastAsia="zh-CN"/>
        </w:rPr>
        <w:t xml:space="preserve">. 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PP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厚度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60um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Core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厚度为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200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或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250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，两者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DK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与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DF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为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3.1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及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0.004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PP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可以多层，但须对称（如：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core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以上两层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PP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，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core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以下也要两层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PP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）</w:t>
      </w:r>
    </w:p>
    <w:p w14:paraId="58ABE601" w14:textId="77777777" w:rsidR="005176B1" w:rsidRDefault="008642DF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评审得分点：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天线布线设计分析与仿真结果；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封装尺寸越小越好；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3.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基板层数越少越好；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4.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天线带宽越大越好；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5.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天线增益越高越好；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6.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阻抗匹配越佳越好；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7.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天线增益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/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天线面积越大越好</w:t>
      </w:r>
    </w:p>
    <w:p w14:paraId="55A39672" w14:textId="77777777" w:rsidR="005176B1" w:rsidRDefault="008642DF">
      <w:pPr>
        <w:pStyle w:val="af0"/>
        <w:widowControl/>
        <w:numPr>
          <w:ilvl w:val="0"/>
          <w:numId w:val="1"/>
        </w:numPr>
        <w:adjustRightInd w:val="0"/>
        <w:snapToGrid w:val="0"/>
        <w:spacing w:before="100" w:beforeAutospacing="1" w:after="100" w:afterAutospacing="1" w:line="276" w:lineRule="auto"/>
        <w:ind w:leftChars="0"/>
        <w:contextualSpacing/>
        <w:jc w:val="both"/>
        <w:rPr>
          <w:rFonts w:ascii="微软雅黑" w:eastAsia="微软雅黑" w:hAnsi="微软雅黑" w:cs="PMingLiU"/>
          <w:color w:val="000000" w:themeColor="text1"/>
          <w:kern w:val="0"/>
          <w:szCs w:val="21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输出要求：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天线布线设计；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设计图档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(.hfss)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3.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仿真结果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(S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参数、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2D&amp;3D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天线幅射场形图、增益与频率曲线图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>)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；</w:t>
      </w:r>
      <w:r>
        <w:rPr>
          <w:rFonts w:ascii="微软雅黑" w:eastAsia="微软雅黑" w:hAnsi="微软雅黑" w:cs="PMingLiU"/>
          <w:color w:val="000000" w:themeColor="text1"/>
          <w:kern w:val="0"/>
          <w:szCs w:val="21"/>
        </w:rPr>
        <w:t xml:space="preserve">4.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Cs w:val="21"/>
        </w:rPr>
        <w:t>总结：方案优势、不足、改进建议等</w:t>
      </w:r>
    </w:p>
    <w:p w14:paraId="348E7DB0" w14:textId="77777777" w:rsidR="005176B1" w:rsidRDefault="005176B1" w:rsidP="005877B6">
      <w:pPr>
        <w:widowControl/>
        <w:adjustRightInd w:val="0"/>
        <w:snapToGrid w:val="0"/>
        <w:spacing w:before="100" w:beforeAutospacing="1" w:after="100" w:afterAutospacing="1" w:line="276" w:lineRule="auto"/>
        <w:contextualSpacing/>
        <w:rPr>
          <w:rFonts w:ascii="微软雅黑" w:eastAsiaTheme="minorEastAsia" w:hAnsi="微软雅黑" w:cs="PMingLiU" w:hint="eastAsia"/>
          <w:b/>
          <w:color w:val="000000" w:themeColor="text1"/>
          <w:kern w:val="0"/>
          <w:u w:val="single"/>
        </w:rPr>
      </w:pPr>
    </w:p>
    <w:p w14:paraId="597890B8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59" w:left="142"/>
        <w:contextualSpacing/>
        <w:rPr>
          <w:rFonts w:ascii="微软雅黑" w:eastAsiaTheme="minorEastAsia" w:hAnsi="微软雅黑" w:cs="PMingLiU"/>
          <w:b/>
          <w:color w:val="000000" w:themeColor="text1"/>
          <w:kern w:val="0"/>
          <w:sz w:val="10"/>
          <w:szCs w:val="10"/>
          <w:u w:val="single"/>
        </w:rPr>
      </w:pPr>
    </w:p>
    <w:p w14:paraId="0154BD23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59" w:left="142"/>
        <w:contextualSpacing/>
        <w:rPr>
          <w:rFonts w:ascii="微软雅黑" w:eastAsiaTheme="minorEastAsia" w:hAnsi="微软雅黑" w:cs="PMingLiU"/>
          <w:b/>
          <w:color w:val="000000" w:themeColor="text1"/>
          <w:kern w:val="0"/>
          <w:sz w:val="10"/>
          <w:szCs w:val="10"/>
          <w:u w:val="single"/>
        </w:rPr>
      </w:pPr>
    </w:p>
    <w:p w14:paraId="2AE89679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59" w:left="142"/>
        <w:contextualSpacing/>
        <w:rPr>
          <w:rFonts w:ascii="微软雅黑" w:eastAsiaTheme="minorEastAsia" w:hAnsi="微软雅黑" w:cs="PMingLiU"/>
          <w:b/>
          <w:color w:val="000000" w:themeColor="text1"/>
          <w:kern w:val="0"/>
          <w:sz w:val="10"/>
          <w:szCs w:val="10"/>
          <w:u w:val="single"/>
        </w:rPr>
      </w:pPr>
    </w:p>
    <w:p w14:paraId="37E1609F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59" w:left="142"/>
        <w:contextualSpacing/>
        <w:rPr>
          <w:rFonts w:ascii="微软雅黑" w:eastAsiaTheme="minorEastAsia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日月光奖</w:t>
      </w:r>
      <w:r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  <w:t xml:space="preserve"> </w:t>
      </w: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奖项设置：</w:t>
      </w:r>
    </w:p>
    <w:p w14:paraId="5C448FBC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一等奖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(1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队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)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：人民币一万元</w:t>
      </w:r>
    </w:p>
    <w:p w14:paraId="4D4B0AE5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Theme="minorEastAsia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二等奖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(3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队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)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：人民币五千元</w:t>
      </w:r>
    </w:p>
    <w:p w14:paraId="52EDC6BC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contextualSpacing/>
        <w:rPr>
          <w:rFonts w:ascii="微软雅黑" w:eastAsia="微软雅黑" w:hAnsi="微软雅黑" w:cs="PMingLiU"/>
          <w:b/>
          <w:color w:val="000000" w:themeColor="text1"/>
          <w:kern w:val="0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</w:rPr>
        <w:t xml:space="preserve"> </w:t>
      </w:r>
    </w:p>
    <w:p w14:paraId="06EE0872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参赛要求：</w:t>
      </w:r>
    </w:p>
    <w:p w14:paraId="74C6B156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="142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参赛队伍项目计划书需包含：项目难点与创新、方案概述、可行性分析、人员组成与分工、开发计划等。</w:t>
      </w:r>
    </w:p>
    <w:p w14:paraId="058E2BBA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contextualSpacing/>
        <w:rPr>
          <w:rFonts w:ascii="微软雅黑" w:eastAsiaTheme="minorEastAsia" w:hAnsi="微软雅黑" w:cs="PMingLiU"/>
          <w:b/>
          <w:color w:val="000000" w:themeColor="text1"/>
          <w:kern w:val="0"/>
          <w:u w:val="single"/>
        </w:rPr>
      </w:pPr>
    </w:p>
    <w:p w14:paraId="3A303F3C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作品提交要求：</w:t>
      </w:r>
    </w:p>
    <w:p w14:paraId="67F6B145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="141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 xml:space="preserve">1.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参赛队伍将完成的作品提交至大赛官网</w:t>
      </w:r>
    </w:p>
    <w:p w14:paraId="7DFB810D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="141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 xml:space="preserve">2. 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作品形式为视频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/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带语音讲解的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PPT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及必要的技术文档，其中视频及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PPT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时长限制在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8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分钟内，大小不超过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120M</w:t>
      </w:r>
    </w:p>
    <w:p w14:paraId="3492B986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lang w:eastAsia="zh-CN"/>
        </w:rPr>
      </w:pPr>
    </w:p>
    <w:p w14:paraId="7BE40F6F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日月光答疑邮箱：</w:t>
      </w:r>
    </w:p>
    <w:p w14:paraId="773119A5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Email</w:t>
      </w:r>
      <w:r>
        <w:rPr>
          <w:rFonts w:ascii="微软雅黑" w:eastAsia="微软雅黑" w:hAnsi="微软雅黑" w:cs="PMingLiU" w:hint="eastAsia"/>
          <w:color w:val="000000" w:themeColor="text1"/>
          <w:kern w:val="0"/>
          <w:sz w:val="22"/>
        </w:rPr>
        <w:t>：</w:t>
      </w:r>
      <w:r>
        <w:rPr>
          <w:rFonts w:ascii="微软雅黑" w:eastAsia="微软雅黑" w:hAnsi="微软雅黑" w:cs="PMingLiU"/>
          <w:color w:val="000000" w:themeColor="text1"/>
          <w:kern w:val="0"/>
          <w:sz w:val="22"/>
        </w:rPr>
        <w:t>Vera_Ch@aseglobal.com</w:t>
      </w:r>
    </w:p>
    <w:p w14:paraId="31B1C6C1" w14:textId="77777777" w:rsidR="005176B1" w:rsidRDefault="005176B1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color w:val="000000" w:themeColor="text1"/>
          <w:kern w:val="0"/>
          <w:sz w:val="22"/>
        </w:rPr>
      </w:pPr>
    </w:p>
    <w:p w14:paraId="0C229EAD" w14:textId="77777777" w:rsidR="005176B1" w:rsidRDefault="008642DF">
      <w:pPr>
        <w:widowControl/>
        <w:adjustRightInd w:val="0"/>
        <w:snapToGrid w:val="0"/>
        <w:spacing w:before="100" w:beforeAutospacing="1" w:after="100" w:afterAutospacing="1" w:line="276" w:lineRule="auto"/>
        <w:ind w:leftChars="67" w:left="161" w:firstLine="1"/>
        <w:contextualSpacing/>
        <w:rPr>
          <w:rFonts w:ascii="微软雅黑" w:eastAsia="微软雅黑" w:hAnsi="微软雅黑" w:cs="PMingLiU"/>
          <w:b/>
          <w:color w:val="000000" w:themeColor="text1"/>
          <w:kern w:val="0"/>
          <w:u w:val="single"/>
        </w:rPr>
      </w:pPr>
      <w:r>
        <w:rPr>
          <w:rFonts w:ascii="微软雅黑" w:eastAsia="微软雅黑" w:hAnsi="微软雅黑" w:cs="PMingLiU" w:hint="eastAsia"/>
          <w:b/>
          <w:color w:val="000000" w:themeColor="text1"/>
          <w:kern w:val="0"/>
          <w:u w:val="single"/>
        </w:rPr>
        <w:t>关于日月光</w:t>
      </w:r>
    </w:p>
    <w:p w14:paraId="272E0E0B" w14:textId="77777777" w:rsidR="005176B1" w:rsidRDefault="008642DF">
      <w:pPr>
        <w:snapToGrid w:val="0"/>
        <w:spacing w:line="276" w:lineRule="auto"/>
        <w:ind w:leftChars="67" w:left="161"/>
        <w:contextualSpacing/>
        <w:rPr>
          <w:rFonts w:ascii="微软雅黑" w:eastAsia="微软雅黑" w:hAnsi="微软雅黑" w:cs="宋体"/>
          <w:color w:val="000000"/>
          <w:kern w:val="0"/>
          <w:sz w:val="22"/>
        </w:rPr>
      </w:pPr>
      <w:r>
        <w:rPr>
          <w:rFonts w:ascii="微软雅黑" w:eastAsia="微软雅黑" w:hAnsi="微软雅黑" w:hint="eastAsia"/>
          <w:sz w:val="22"/>
        </w:rPr>
        <w:t>日月光集团为全球半导体封装与测试制造服务领导公司。除广泛的封装和测试技术外，提供创新的先进封装和系统级封装</w:t>
      </w:r>
      <w:r>
        <w:rPr>
          <w:rFonts w:ascii="微软雅黑" w:eastAsia="微软雅黑" w:hAnsi="微软雅黑"/>
          <w:sz w:val="22"/>
        </w:rPr>
        <w:t>SiP</w:t>
      </w:r>
      <w:r>
        <w:rPr>
          <w:rFonts w:ascii="微软雅黑" w:eastAsia="微软雅黑" w:hAnsi="微软雅黑"/>
          <w:sz w:val="22"/>
        </w:rPr>
        <w:t>解决方案，以满足日益增长的终端市场需求，如</w:t>
      </w:r>
      <w:r>
        <w:rPr>
          <w:rFonts w:ascii="微软雅黑" w:eastAsia="微软雅黑" w:hAnsi="微软雅黑"/>
          <w:sz w:val="22"/>
        </w:rPr>
        <w:t>5G</w:t>
      </w:r>
      <w:r>
        <w:rPr>
          <w:rFonts w:ascii="微软雅黑" w:eastAsia="微软雅黑" w:hAnsi="微软雅黑"/>
          <w:sz w:val="22"/>
        </w:rPr>
        <w:t>、智能汽车、高性能运算等。日月光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提供铜制程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(Cu Wire Bonding)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、晶圆凸块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(Wafer Bumping)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、铜柱凸块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(Cu Pillar Bump)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、倒装芯片封装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(Flip Chip)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、晶圆级封装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(Wafer Level CSP)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、堆叠封装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(PoP)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、系统级封装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(System in Package, SiP)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、传感器封装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(MEMS &amp; Sensors)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、扇出型封装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(Fan Out)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、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2.5D/3D IC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封装以及硅通孔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(TSV)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等先进技术，</w:t>
      </w:r>
      <w:r>
        <w:rPr>
          <w:rFonts w:ascii="微软雅黑" w:eastAsia="微软雅黑" w:hAnsi="微软雅黑" w:cs="宋体"/>
          <w:color w:val="000000"/>
          <w:kern w:val="0"/>
          <w:sz w:val="22"/>
        </w:rPr>
        <w:t>实现科技智慧美好生活。</w:t>
      </w:r>
    </w:p>
    <w:p w14:paraId="2CDD8281" w14:textId="77777777" w:rsidR="005176B1" w:rsidRDefault="005176B1">
      <w:pPr>
        <w:snapToGrid w:val="0"/>
        <w:spacing w:line="276" w:lineRule="auto"/>
        <w:ind w:leftChars="67" w:left="161"/>
        <w:contextualSpacing/>
        <w:rPr>
          <w:rFonts w:ascii="微软雅黑" w:eastAsia="微软雅黑" w:hAnsi="微软雅黑" w:cs="宋体"/>
          <w:color w:val="000000"/>
          <w:kern w:val="0"/>
          <w:sz w:val="4"/>
          <w:szCs w:val="4"/>
        </w:rPr>
      </w:pPr>
    </w:p>
    <w:p w14:paraId="48E465C8" w14:textId="77777777" w:rsidR="005176B1" w:rsidRDefault="008642DF">
      <w:pPr>
        <w:snapToGrid w:val="0"/>
        <w:spacing w:line="276" w:lineRule="auto"/>
        <w:ind w:leftChars="67" w:left="161"/>
        <w:contextualSpacing/>
        <w:rPr>
          <w:rFonts w:ascii="微软雅黑" w:eastAsiaTheme="minorEastAsia" w:hAnsi="微软雅黑" w:cs="宋体"/>
          <w:color w:val="000000"/>
          <w:kern w:val="0"/>
          <w:sz w:val="22"/>
        </w:rPr>
      </w:pPr>
      <w:r>
        <w:rPr>
          <w:rFonts w:ascii="微软雅黑" w:eastAsia="微软雅黑" w:hAnsi="微软雅黑" w:cs="宋体"/>
          <w:color w:val="000000"/>
          <w:kern w:val="0"/>
          <w:sz w:val="22"/>
        </w:rPr>
        <w:t>2018</w:t>
      </w:r>
      <w:r>
        <w:rPr>
          <w:rFonts w:ascii="微软雅黑" w:eastAsia="微软雅黑" w:hAnsi="微软雅黑" w:cs="宋体" w:hint="eastAsia"/>
          <w:color w:val="000000"/>
          <w:kern w:val="0"/>
          <w:sz w:val="22"/>
        </w:rPr>
        <w:t>年日月光半导体、矽品及环旭电子共组日月光投资控股公司，生产制造据点与销售服务遍布亚洲、美洲、欧洲及非洲多个城市，全球员工人数超过十万人。</w:t>
      </w:r>
    </w:p>
    <w:p w14:paraId="7D21781A" w14:textId="77777777" w:rsidR="005176B1" w:rsidRDefault="008642DF">
      <w:pPr>
        <w:widowControl/>
        <w:shd w:val="clear" w:color="auto" w:fill="FFFFFF"/>
        <w:snapToGrid w:val="0"/>
        <w:spacing w:line="276" w:lineRule="auto"/>
        <w:ind w:leftChars="67" w:left="161" w:firstLine="1"/>
        <w:contextualSpacing/>
        <w:jc w:val="center"/>
        <w:rPr>
          <w:rFonts w:ascii="微软雅黑" w:eastAsiaTheme="minorEastAsia" w:hAnsi="微软雅黑" w:cs="宋体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kern w:val="0"/>
          <w:sz w:val="20"/>
          <w:szCs w:val="20"/>
        </w:rPr>
        <w:lastRenderedPageBreak/>
        <w:drawing>
          <wp:inline distT="0" distB="0" distL="0" distR="0" wp14:anchorId="08098478" wp14:editId="702BAF5B">
            <wp:extent cx="4735830" cy="1763395"/>
            <wp:effectExtent l="0" t="0" r="762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5830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76B1">
      <w:headerReference w:type="default" r:id="rId8"/>
      <w:footerReference w:type="default" r:id="rId9"/>
      <w:pgSz w:w="11906" w:h="16838"/>
      <w:pgMar w:top="993" w:right="1247" w:bottom="426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A1BB" w14:textId="77777777" w:rsidR="008642DF" w:rsidRDefault="008642DF">
      <w:r>
        <w:separator/>
      </w:r>
    </w:p>
  </w:endnote>
  <w:endnote w:type="continuationSeparator" w:id="0">
    <w:p w14:paraId="07B147ED" w14:textId="77777777" w:rsidR="008642DF" w:rsidRDefault="0086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ple Color Emoji">
    <w:altName w:val="Segoe Print"/>
    <w:charset w:val="00"/>
    <w:family w:val="auto"/>
    <w:pitch w:val="default"/>
    <w:sig w:usb0="00000000" w:usb1="00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-SB">
    <w:altName w:val="Microsoft JhengHei Light"/>
    <w:charset w:val="88"/>
    <w:family w:val="script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2145005"/>
      <w:docPartObj>
        <w:docPartGallery w:val="AutoText"/>
      </w:docPartObj>
    </w:sdtPr>
    <w:sdtEndPr/>
    <w:sdtContent>
      <w:p w14:paraId="505A4EFF" w14:textId="77777777" w:rsidR="005176B1" w:rsidRDefault="008642D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1</w:t>
        </w:r>
        <w:r>
          <w:fldChar w:fldCharType="end"/>
        </w:r>
      </w:p>
    </w:sdtContent>
  </w:sdt>
  <w:p w14:paraId="33956547" w14:textId="77777777" w:rsidR="005176B1" w:rsidRDefault="005176B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8B4EE" w14:textId="77777777" w:rsidR="008642DF" w:rsidRDefault="008642DF">
      <w:r>
        <w:separator/>
      </w:r>
    </w:p>
  </w:footnote>
  <w:footnote w:type="continuationSeparator" w:id="0">
    <w:p w14:paraId="2C45951B" w14:textId="77777777" w:rsidR="008642DF" w:rsidRDefault="00864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123DA" w14:textId="77777777" w:rsidR="005176B1" w:rsidRDefault="008642DF">
    <w:pPr>
      <w:ind w:leftChars="-1" w:left="-2"/>
      <w:rPr>
        <w:rFonts w:ascii="Arial" w:eastAsia="DFKai-SB" w:hAnsi="Arial"/>
        <w:b/>
        <w:sz w:val="32"/>
      </w:rPr>
    </w:pPr>
    <w:r>
      <w:rPr>
        <w:rFonts w:ascii="Arial" w:eastAsia="DFKai-SB" w:hAnsi="Arial"/>
        <w:b/>
        <w:noProof/>
        <w:sz w:val="32"/>
      </w:rPr>
      <w:drawing>
        <wp:inline distT="0" distB="0" distL="0" distR="0" wp14:anchorId="09F088BE" wp14:editId="6BBA9865">
          <wp:extent cx="2114550" cy="750570"/>
          <wp:effectExtent l="0" t="0" r="0" b="0"/>
          <wp:docPr id="1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0739" cy="756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44B55"/>
    <w:multiLevelType w:val="multilevel"/>
    <w:tmpl w:val="5CF44B55"/>
    <w:lvl w:ilvl="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2097895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B04"/>
    <w:rsid w:val="000034A9"/>
    <w:rsid w:val="00003CAD"/>
    <w:rsid w:val="000051CD"/>
    <w:rsid w:val="000319CC"/>
    <w:rsid w:val="00033495"/>
    <w:rsid w:val="00067C72"/>
    <w:rsid w:val="00073CFB"/>
    <w:rsid w:val="00074ACF"/>
    <w:rsid w:val="000819FF"/>
    <w:rsid w:val="000A5948"/>
    <w:rsid w:val="000A6895"/>
    <w:rsid w:val="000A7F87"/>
    <w:rsid w:val="000C0196"/>
    <w:rsid w:val="000C6944"/>
    <w:rsid w:val="000D5336"/>
    <w:rsid w:val="000E2B7F"/>
    <w:rsid w:val="000F1821"/>
    <w:rsid w:val="000F74FE"/>
    <w:rsid w:val="0010595D"/>
    <w:rsid w:val="001146EA"/>
    <w:rsid w:val="001276B9"/>
    <w:rsid w:val="00127833"/>
    <w:rsid w:val="00133DD2"/>
    <w:rsid w:val="001427BA"/>
    <w:rsid w:val="0016019A"/>
    <w:rsid w:val="00177853"/>
    <w:rsid w:val="00181B46"/>
    <w:rsid w:val="00183E53"/>
    <w:rsid w:val="001846BA"/>
    <w:rsid w:val="001D1A44"/>
    <w:rsid w:val="001D38CD"/>
    <w:rsid w:val="001E404F"/>
    <w:rsid w:val="0020415B"/>
    <w:rsid w:val="00206CC4"/>
    <w:rsid w:val="002118FA"/>
    <w:rsid w:val="00212476"/>
    <w:rsid w:val="0025163D"/>
    <w:rsid w:val="00263E62"/>
    <w:rsid w:val="00264700"/>
    <w:rsid w:val="002651D9"/>
    <w:rsid w:val="00270CB7"/>
    <w:rsid w:val="00292910"/>
    <w:rsid w:val="002A0D7C"/>
    <w:rsid w:val="002A4160"/>
    <w:rsid w:val="002A6825"/>
    <w:rsid w:val="002B3DE8"/>
    <w:rsid w:val="002F1BC2"/>
    <w:rsid w:val="002F23BB"/>
    <w:rsid w:val="002F24A5"/>
    <w:rsid w:val="002F4B3C"/>
    <w:rsid w:val="00303F51"/>
    <w:rsid w:val="00313D3B"/>
    <w:rsid w:val="00332387"/>
    <w:rsid w:val="00345404"/>
    <w:rsid w:val="003914ED"/>
    <w:rsid w:val="003A230A"/>
    <w:rsid w:val="003A3416"/>
    <w:rsid w:val="003B288E"/>
    <w:rsid w:val="003B5189"/>
    <w:rsid w:val="003C177E"/>
    <w:rsid w:val="003C41C8"/>
    <w:rsid w:val="003C7AA1"/>
    <w:rsid w:val="003D3A00"/>
    <w:rsid w:val="003D7D71"/>
    <w:rsid w:val="003E1BCB"/>
    <w:rsid w:val="003F59EF"/>
    <w:rsid w:val="0040082A"/>
    <w:rsid w:val="004025AE"/>
    <w:rsid w:val="004116C9"/>
    <w:rsid w:val="00425598"/>
    <w:rsid w:val="00444476"/>
    <w:rsid w:val="00466DAB"/>
    <w:rsid w:val="00466E83"/>
    <w:rsid w:val="00467646"/>
    <w:rsid w:val="004858D6"/>
    <w:rsid w:val="00491EA7"/>
    <w:rsid w:val="0049222E"/>
    <w:rsid w:val="004A4166"/>
    <w:rsid w:val="004B4541"/>
    <w:rsid w:val="004B6668"/>
    <w:rsid w:val="004C1FFC"/>
    <w:rsid w:val="004E0AD8"/>
    <w:rsid w:val="004E6E88"/>
    <w:rsid w:val="004E7D88"/>
    <w:rsid w:val="00512B9F"/>
    <w:rsid w:val="005176B1"/>
    <w:rsid w:val="00525A10"/>
    <w:rsid w:val="00530663"/>
    <w:rsid w:val="00542480"/>
    <w:rsid w:val="00546D95"/>
    <w:rsid w:val="005658AA"/>
    <w:rsid w:val="0057370B"/>
    <w:rsid w:val="005877B6"/>
    <w:rsid w:val="005C5FE5"/>
    <w:rsid w:val="005F748F"/>
    <w:rsid w:val="0060774E"/>
    <w:rsid w:val="00612B4E"/>
    <w:rsid w:val="006161B8"/>
    <w:rsid w:val="00620E9E"/>
    <w:rsid w:val="00632309"/>
    <w:rsid w:val="00660FF4"/>
    <w:rsid w:val="00664C7E"/>
    <w:rsid w:val="00674ADD"/>
    <w:rsid w:val="006873D5"/>
    <w:rsid w:val="006A6801"/>
    <w:rsid w:val="006B290D"/>
    <w:rsid w:val="006D7D33"/>
    <w:rsid w:val="007046A5"/>
    <w:rsid w:val="00705B47"/>
    <w:rsid w:val="00711C64"/>
    <w:rsid w:val="00714547"/>
    <w:rsid w:val="00730EB4"/>
    <w:rsid w:val="007419F7"/>
    <w:rsid w:val="0077558E"/>
    <w:rsid w:val="00786B4E"/>
    <w:rsid w:val="0079326A"/>
    <w:rsid w:val="007A0570"/>
    <w:rsid w:val="007A1806"/>
    <w:rsid w:val="007B76B6"/>
    <w:rsid w:val="007C01F8"/>
    <w:rsid w:val="007C1972"/>
    <w:rsid w:val="007D1F44"/>
    <w:rsid w:val="007F2A1B"/>
    <w:rsid w:val="00800267"/>
    <w:rsid w:val="0081363D"/>
    <w:rsid w:val="008165F4"/>
    <w:rsid w:val="00836B5D"/>
    <w:rsid w:val="008379E5"/>
    <w:rsid w:val="0085562F"/>
    <w:rsid w:val="00856C07"/>
    <w:rsid w:val="008642DF"/>
    <w:rsid w:val="0087108A"/>
    <w:rsid w:val="0087246A"/>
    <w:rsid w:val="00890EFB"/>
    <w:rsid w:val="00892D79"/>
    <w:rsid w:val="008A6A60"/>
    <w:rsid w:val="008B2FE5"/>
    <w:rsid w:val="008C36BA"/>
    <w:rsid w:val="008C5141"/>
    <w:rsid w:val="008E2804"/>
    <w:rsid w:val="00903537"/>
    <w:rsid w:val="00910256"/>
    <w:rsid w:val="009253A3"/>
    <w:rsid w:val="0093033E"/>
    <w:rsid w:val="00934263"/>
    <w:rsid w:val="00947C16"/>
    <w:rsid w:val="00947C1F"/>
    <w:rsid w:val="009855AE"/>
    <w:rsid w:val="00992484"/>
    <w:rsid w:val="009A1051"/>
    <w:rsid w:val="009A5C5B"/>
    <w:rsid w:val="009A6166"/>
    <w:rsid w:val="009C6302"/>
    <w:rsid w:val="009C6677"/>
    <w:rsid w:val="009E40F4"/>
    <w:rsid w:val="009E6195"/>
    <w:rsid w:val="009E663D"/>
    <w:rsid w:val="009F21FB"/>
    <w:rsid w:val="00A05134"/>
    <w:rsid w:val="00A1014D"/>
    <w:rsid w:val="00A24C63"/>
    <w:rsid w:val="00A25307"/>
    <w:rsid w:val="00A40899"/>
    <w:rsid w:val="00A62C91"/>
    <w:rsid w:val="00A77075"/>
    <w:rsid w:val="00AD24A2"/>
    <w:rsid w:val="00AD31E7"/>
    <w:rsid w:val="00AE3055"/>
    <w:rsid w:val="00AE6E19"/>
    <w:rsid w:val="00AF51C6"/>
    <w:rsid w:val="00B07646"/>
    <w:rsid w:val="00B304EA"/>
    <w:rsid w:val="00B55251"/>
    <w:rsid w:val="00B76B04"/>
    <w:rsid w:val="00B81812"/>
    <w:rsid w:val="00B86689"/>
    <w:rsid w:val="00BB5939"/>
    <w:rsid w:val="00BC2AD7"/>
    <w:rsid w:val="00BE0AF4"/>
    <w:rsid w:val="00BE24F0"/>
    <w:rsid w:val="00C04C39"/>
    <w:rsid w:val="00C369B4"/>
    <w:rsid w:val="00C469ED"/>
    <w:rsid w:val="00C46C6A"/>
    <w:rsid w:val="00C60C77"/>
    <w:rsid w:val="00C77367"/>
    <w:rsid w:val="00C92C09"/>
    <w:rsid w:val="00C94DFC"/>
    <w:rsid w:val="00CC3D6B"/>
    <w:rsid w:val="00CC44D8"/>
    <w:rsid w:val="00CD228E"/>
    <w:rsid w:val="00CF47AF"/>
    <w:rsid w:val="00D13956"/>
    <w:rsid w:val="00D1508F"/>
    <w:rsid w:val="00D151EC"/>
    <w:rsid w:val="00D25219"/>
    <w:rsid w:val="00D34EC7"/>
    <w:rsid w:val="00D74A22"/>
    <w:rsid w:val="00D762E2"/>
    <w:rsid w:val="00DB0145"/>
    <w:rsid w:val="00E449AB"/>
    <w:rsid w:val="00E44D6C"/>
    <w:rsid w:val="00E50BF0"/>
    <w:rsid w:val="00E64AE7"/>
    <w:rsid w:val="00E72623"/>
    <w:rsid w:val="00E76049"/>
    <w:rsid w:val="00EA7154"/>
    <w:rsid w:val="00EB7334"/>
    <w:rsid w:val="00EC0F49"/>
    <w:rsid w:val="00EE4C13"/>
    <w:rsid w:val="00F12F95"/>
    <w:rsid w:val="00F165B0"/>
    <w:rsid w:val="00F2303A"/>
    <w:rsid w:val="00F40F10"/>
    <w:rsid w:val="00F564CC"/>
    <w:rsid w:val="00F5798A"/>
    <w:rsid w:val="00F83D1E"/>
    <w:rsid w:val="00F95BDF"/>
    <w:rsid w:val="00FA4449"/>
    <w:rsid w:val="00FC3176"/>
    <w:rsid w:val="00FC7210"/>
    <w:rsid w:val="00FD67A1"/>
    <w:rsid w:val="00FE3E20"/>
    <w:rsid w:val="00FE7B15"/>
    <w:rsid w:val="00FF334B"/>
    <w:rsid w:val="122B15A8"/>
    <w:rsid w:val="63820453"/>
    <w:rsid w:val="79D2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327D6"/>
  <w15:docId w15:val="{EF4391AD-E03D-4A57-926C-DAFD36E4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tabs>
        <w:tab w:val="left" w:pos="567"/>
        <w:tab w:val="left" w:pos="1702"/>
      </w:tabs>
      <w:autoSpaceDE w:val="0"/>
      <w:autoSpaceDN w:val="0"/>
      <w:adjustRightInd w:val="0"/>
      <w:spacing w:line="240" w:lineRule="exact"/>
      <w:ind w:right="227"/>
      <w:jc w:val="both"/>
      <w:textAlignment w:val="bottom"/>
    </w:pPr>
    <w:rPr>
      <w:rFonts w:ascii="Garamond" w:eastAsia="MingLiU" w:hAnsi="Garamond"/>
      <w:kern w:val="0"/>
      <w:sz w:val="20"/>
      <w:szCs w:val="20"/>
    </w:rPr>
  </w:style>
  <w:style w:type="paragraph" w:styleId="a4">
    <w:name w:val="Date"/>
    <w:basedOn w:val="a"/>
    <w:next w:val="a"/>
    <w:link w:val="a5"/>
    <w:pPr>
      <w:jc w:val="right"/>
    </w:pPr>
  </w:style>
  <w:style w:type="paragraph" w:styleId="a6">
    <w:name w:val="Balloon Text"/>
    <w:basedOn w:val="a"/>
    <w:link w:val="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Normal (Web)"/>
    <w:basedOn w:val="a"/>
    <w:uiPriority w:val="99"/>
    <w:pPr>
      <w:widowControl/>
      <w:spacing w:before="100" w:beforeAutospacing="1" w:after="100" w:afterAutospacing="1"/>
    </w:pPr>
    <w:rPr>
      <w:rFonts w:ascii="PMingLiU" w:hAnsi="PMingLiU"/>
      <w:kern w:val="0"/>
    </w:rPr>
  </w:style>
  <w:style w:type="table" w:styleId="ac">
    <w:name w:val="Table Grid"/>
    <w:basedOn w:val="a1"/>
    <w:uiPriority w:val="39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Hyperlink"/>
    <w:basedOn w:val="a0"/>
    <w:uiPriority w:val="99"/>
    <w:unhideWhenUsed/>
    <w:rPr>
      <w:color w:val="0000FF"/>
      <w:u w:val="single"/>
    </w:rPr>
  </w:style>
  <w:style w:type="character" w:customStyle="1" w:styleId="a5">
    <w:name w:val="日期 字符"/>
    <w:basedOn w:val="a0"/>
    <w:link w:val="a4"/>
    <w:rPr>
      <w:kern w:val="2"/>
      <w:sz w:val="24"/>
      <w:szCs w:val="24"/>
    </w:rPr>
  </w:style>
  <w:style w:type="character" w:customStyle="1" w:styleId="a7">
    <w:name w:val="批注框文本 字符"/>
    <w:basedOn w:val="a0"/>
    <w:link w:val="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No Spacing"/>
    <w:uiPriority w:val="1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paragraph" w:styleId="af0">
    <w:name w:val="List Paragraph"/>
    <w:basedOn w:val="a"/>
    <w:uiPriority w:val="34"/>
    <w:qFormat/>
    <w:pPr>
      <w:ind w:leftChars="200" w:left="480"/>
    </w:pPr>
  </w:style>
  <w:style w:type="character" w:customStyle="1" w:styleId="a9">
    <w:name w:val="页脚 字符"/>
    <w:basedOn w:val="a0"/>
    <w:link w:val="a8"/>
    <w:uiPriority w:val="99"/>
    <w:rPr>
      <w:kern w:val="2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355</Words>
  <Characters>2029</Characters>
  <Application>Microsoft Office Word</Application>
  <DocSecurity>0</DocSecurity>
  <Lines>16</Lines>
  <Paragraphs>4</Paragraphs>
  <ScaleCrop>false</ScaleCrop>
  <Company>Toshiba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日月光集團簡介</dc:title>
  <dc:creator>Evelyn_Lu</dc:creator>
  <cp:lastModifiedBy>杨 洋</cp:lastModifiedBy>
  <cp:revision>14</cp:revision>
  <cp:lastPrinted>2016-01-08T08:38:00Z</cp:lastPrinted>
  <dcterms:created xsi:type="dcterms:W3CDTF">2022-04-07T06:19:00Z</dcterms:created>
  <dcterms:modified xsi:type="dcterms:W3CDTF">2022-04-19T03:13:00Z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eyJoZGlkIjoiNjMyYjE3Zjc1ZDE0MTNmNGFhYzExYjVhMWQyNDdmNzAifQ==</vt:lpwstr>
  </property>
  <property fmtid="{D5CDD505-2E9C-101B-9397-08002B2CF9AE}" pid="3" name="KSOProductBuildVer">
    <vt:lpwstr>2052-11.1.0.11636</vt:lpwstr>
  </property>
  <property fmtid="{D5CDD505-2E9C-101B-9397-08002B2CF9AE}" pid="4" name="ICV">
    <vt:lpwstr>096D3B130F36406EAF15885CDB1FE7A1</vt:lpwstr>
  </property>
</Properties>
</file>