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67AC0" w14:textId="77777777" w:rsidR="00C00CDB" w:rsidRPr="00C00CDB" w:rsidRDefault="00C00CDB" w:rsidP="00C00CDB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C00CDB">
        <w:rPr>
          <w:rFonts w:ascii="黑体" w:eastAsia="黑体" w:hAnsi="黑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艾为电子企业命题答疑邮箱</w:t>
      </w:r>
    </w:p>
    <w:p w14:paraId="241FFE8E" w14:textId="77777777" w:rsidR="00C00CDB" w:rsidRPr="00C00CDB" w:rsidRDefault="00C00CDB" w:rsidP="00C00CD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C00CDB">
        <w:rPr>
          <w:rFonts w:ascii="宋体" w:eastAsia="宋体" w:hAnsi="宋体" w:cs="宋体" w:hint="eastAsia"/>
          <w:color w:val="000000"/>
          <w:kern w:val="0"/>
          <w:szCs w:val="21"/>
        </w:rPr>
        <w:t>icic@awinic.com</w:t>
      </w:r>
    </w:p>
    <w:p w14:paraId="0939E8FB" w14:textId="203C6161" w:rsidR="00C00CDB" w:rsidRDefault="00C00CDB" w:rsidP="006D2B0F">
      <w:pPr>
        <w:widowControl/>
        <w:shd w:val="clear" w:color="auto" w:fill="FFFFFF"/>
        <w:spacing w:before="100" w:beforeAutospacing="1" w:after="150"/>
        <w:jc w:val="left"/>
        <w:rPr>
          <w:rFonts w:ascii="Arial" w:eastAsia="黑体" w:hAnsi="Arial" w:cs="Arial" w:hint="eastAsia"/>
          <w:b/>
          <w:bCs/>
          <w:color w:val="333333"/>
          <w:sz w:val="28"/>
          <w:szCs w:val="28"/>
          <w:shd w:val="clear" w:color="auto" w:fill="FFFFFF"/>
        </w:rPr>
      </w:pPr>
    </w:p>
    <w:p w14:paraId="10E6E688" w14:textId="7B265939" w:rsidR="00C34829" w:rsidRPr="006D2B0F" w:rsidRDefault="006D2B0F" w:rsidP="006D2B0F">
      <w:pPr>
        <w:widowControl/>
        <w:shd w:val="clear" w:color="auto" w:fill="FFFFFF"/>
        <w:spacing w:before="100" w:beforeAutospacing="1" w:after="150"/>
        <w:jc w:val="left"/>
        <w:rPr>
          <w:rFonts w:ascii="Arial" w:eastAsia="黑体" w:hAnsi="Arial" w:cs="Arial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Arial" w:eastAsia="黑体" w:hAnsi="Arial" w:cs="Arial" w:hint="eastAsia"/>
          <w:b/>
          <w:bCs/>
          <w:color w:val="333333"/>
          <w:sz w:val="28"/>
          <w:szCs w:val="28"/>
          <w:shd w:val="clear" w:color="auto" w:fill="FFFFFF"/>
        </w:rPr>
        <w:t>赛题</w:t>
      </w:r>
      <w:proofErr w:type="gramStart"/>
      <w:r>
        <w:rPr>
          <w:rFonts w:ascii="Arial" w:eastAsia="黑体" w:hAnsi="Arial" w:cs="Arial" w:hint="eastAsia"/>
          <w:b/>
          <w:bCs/>
          <w:color w:val="333333"/>
          <w:sz w:val="28"/>
          <w:szCs w:val="28"/>
          <w:shd w:val="clear" w:color="auto" w:fill="FFFFFF"/>
        </w:rPr>
        <w:t>一</w:t>
      </w:r>
      <w:proofErr w:type="gramEnd"/>
      <w:r w:rsidRPr="006D2B0F">
        <w:rPr>
          <w:rFonts w:ascii="Arial" w:eastAsia="黑体" w:hAnsi="Arial" w:cs="Arial" w:hint="eastAsia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C34829" w:rsidRPr="006D2B0F">
        <w:rPr>
          <w:rFonts w:ascii="Arial" w:eastAsia="黑体" w:hAnsi="Arial" w:cs="Arial" w:hint="eastAsia"/>
          <w:b/>
          <w:bCs/>
          <w:color w:val="333333"/>
          <w:sz w:val="28"/>
          <w:szCs w:val="28"/>
          <w:shd w:val="clear" w:color="auto" w:fill="FFFFFF"/>
        </w:rPr>
        <w:t>适用于</w:t>
      </w:r>
      <w:r w:rsidR="00C34829" w:rsidRPr="006D2B0F">
        <w:rPr>
          <w:rFonts w:ascii="Arial" w:eastAsia="黑体" w:hAnsi="Arial" w:cs="Arial"/>
          <w:b/>
          <w:bCs/>
          <w:color w:val="333333"/>
          <w:sz w:val="28"/>
          <w:szCs w:val="28"/>
          <w:shd w:val="clear" w:color="auto" w:fill="FFFFFF"/>
        </w:rPr>
        <w:t>5G n77</w:t>
      </w:r>
      <w:r w:rsidR="00C34829" w:rsidRPr="006D2B0F">
        <w:rPr>
          <w:rFonts w:ascii="Arial" w:eastAsia="黑体" w:hAnsi="Arial" w:cs="Arial" w:hint="eastAsia"/>
          <w:b/>
          <w:bCs/>
          <w:color w:val="333333"/>
          <w:sz w:val="28"/>
          <w:szCs w:val="28"/>
          <w:shd w:val="clear" w:color="auto" w:fill="FFFFFF"/>
        </w:rPr>
        <w:t>频段的可变增益低噪声放大器</w:t>
      </w:r>
    </w:p>
    <w:p w14:paraId="0526B9BD" w14:textId="6FC4C6CD" w:rsidR="00C34829" w:rsidRPr="006D2B0F" w:rsidRDefault="00C34829" w:rsidP="00C34829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6D2B0F">
        <w:rPr>
          <w:rFonts w:ascii="黑体" w:eastAsia="黑体" w:hAnsi="黑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赛题背景</w:t>
      </w:r>
    </w:p>
    <w:p w14:paraId="01CD33E2" w14:textId="57EDB33E" w:rsidR="006D2B0F" w:rsidRDefault="00C34829" w:rsidP="006D2B0F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随着5G技术的大规模商用，基于5G网络的手机型号层出不穷。作为科技行业的整体趋势，5G已毫无疑问成为 “兵家必争之地”。2019年10月31日，我国三大运营商中国移动、中国联通和中国电信公布了5G商用套餐，并于11月1日正式上线了5G套餐资费，这也标志着我国正式进入了5G商用时代。其中中国移动拥有n41和n79</w:t>
      </w:r>
      <w:proofErr w:type="gramStart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两个</w:t>
      </w:r>
      <w:proofErr w:type="gramEnd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5G频段；中国电信和中国联通则共享n78频段：中国电信采用3400MHz-3500MHz，中国联通则是3500MHz-3600MHz；而日本和欧洲运营商所采用的主流频段为n77频段。对于移动设备而言，所兼容频段越多，其使用范围越广。为满足对国外主流n77频段的兼容需求，现提出适用于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5G n77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频段的可变增益低噪声放大器题目。</w:t>
      </w:r>
    </w:p>
    <w:p w14:paraId="55024596" w14:textId="77777777" w:rsidR="006D2B0F" w:rsidRPr="006D2B0F" w:rsidRDefault="006D2B0F" w:rsidP="006D2B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39ED72F9" w14:textId="5767466A" w:rsidR="00C34829" w:rsidRPr="006D2B0F" w:rsidRDefault="00C34829" w:rsidP="00C34829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6D2B0F">
        <w:rPr>
          <w:rFonts w:ascii="黑体" w:eastAsia="黑体" w:hAnsi="黑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描述及要求</w:t>
      </w:r>
    </w:p>
    <w:p w14:paraId="656087DB" w14:textId="77777777" w:rsidR="00C34829" w:rsidRPr="006D2B0F" w:rsidRDefault="00C34829" w:rsidP="006D2B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请按照设计指标，设计如下结构带有前置滤波器的可变增益低噪声放大器，其中滤波器和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LNA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都需要用硅基工艺实现，滤波器不推荐用分立器件实现。题目实现</w:t>
      </w:r>
      <w:proofErr w:type="gramStart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方式方式</w:t>
      </w:r>
      <w:proofErr w:type="gramEnd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建议如下：</w:t>
      </w:r>
    </w:p>
    <w:p w14:paraId="4348CEC0" w14:textId="27614D87" w:rsidR="00C34829" w:rsidRPr="006D2B0F" w:rsidRDefault="00C34829" w:rsidP="006D2B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1)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两颗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Die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封装集成的方式，两颗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Die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用金</w:t>
      </w:r>
      <w:proofErr w:type="gramStart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丝键合</w:t>
      </w:r>
      <w:proofErr w:type="gramEnd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的方式链接，这里设定两颗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Die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之间的键合金丝电感值为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0.5n,Q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为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20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5B306EB2" w14:textId="0840B3C4" w:rsidR="00C34829" w:rsidRPr="006D2B0F" w:rsidRDefault="00C34829" w:rsidP="006D2B0F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2)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整个题目可以用一颗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Die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实现，即为需要在一颗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Die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上面实现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Filter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LNA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的集成。</w:t>
      </w:r>
    </w:p>
    <w:p w14:paraId="6C137F6C" w14:textId="3DDCE427" w:rsidR="00C34829" w:rsidRPr="00C34829" w:rsidRDefault="00C34829" w:rsidP="00C34829">
      <w:pPr>
        <w:widowControl/>
        <w:shd w:val="clear" w:color="auto" w:fill="FFFFFF"/>
        <w:spacing w:before="100" w:beforeAutospacing="1" w:after="150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834CCF">
        <w:object w:dxaOrig="10881" w:dyaOrig="4611" w14:anchorId="414637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75pt;height:137.25pt" o:ole="">
            <v:imagedata r:id="rId7" o:title=""/>
          </v:shape>
          <o:OLEObject Type="Embed" ProgID="Visio.Drawing.15" ShapeID="_x0000_i1025" DrawAspect="Content" ObjectID="_1710419380" r:id="rId8"/>
        </w:object>
      </w:r>
    </w:p>
    <w:p w14:paraId="430C4D7E" w14:textId="77777777" w:rsidR="00C34829" w:rsidRPr="006D2B0F" w:rsidRDefault="00C34829" w:rsidP="00C34829">
      <w:pPr>
        <w:widowControl/>
        <w:shd w:val="clear" w:color="auto" w:fill="FFFFFF"/>
        <w:spacing w:before="100" w:beforeAutospacing="1" w:after="150"/>
        <w:jc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  <w:r w:rsidRPr="006D2B0F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图1.带有前置滤波器的可变增益低噪声放大器</w:t>
      </w:r>
    </w:p>
    <w:p w14:paraId="4A05ACF8" w14:textId="77777777" w:rsidR="00C34829" w:rsidRPr="006D2B0F" w:rsidRDefault="00C34829" w:rsidP="00C3482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设计指标：</w:t>
      </w:r>
    </w:p>
    <w:p w14:paraId="56C989E6" w14:textId="7AE3DBD5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lastRenderedPageBreak/>
        <w:t>1.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工作频带：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3.3~4.2GHz</w:t>
      </w:r>
    </w:p>
    <w:p w14:paraId="0CBC144D" w14:textId="51440F3C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2.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工艺：不限（推荐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90nm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、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65nm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14:paraId="266375FC" w14:textId="526069DA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3.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电源电压：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1.8V</w:t>
      </w:r>
    </w:p>
    <w:p w14:paraId="50B21E3C" w14:textId="16971115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4.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稳定性系数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K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&gt;1(0.1~10GHz)</w:t>
      </w:r>
    </w:p>
    <w:p w14:paraId="5C3ECDE5" w14:textId="6129688D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5.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输入回波损耗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S11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: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 &lt;= -8dB</w:t>
      </w:r>
    </w:p>
    <w:p w14:paraId="706DABD2" w14:textId="0C9CD8DF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6.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输出回波损耗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S22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&lt;= -10dB</w:t>
      </w:r>
    </w:p>
    <w:p w14:paraId="3A658B21" w14:textId="783888D9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7.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封装：不考虑封装设计，如需用</w:t>
      </w:r>
      <w:proofErr w:type="gramStart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到键合线</w:t>
      </w:r>
      <w:proofErr w:type="gramEnd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等可用理想模型替代。</w:t>
      </w:r>
    </w:p>
    <w:p w14:paraId="649743EF" w14:textId="2BE6E29F" w:rsidR="00C34829" w:rsidRPr="006D2B0F" w:rsidRDefault="00C34829" w:rsidP="00C34829">
      <w:pPr>
        <w:widowControl/>
        <w:spacing w:before="100" w:beforeAutospacing="1" w:after="100" w:afterAutospacing="1"/>
        <w:ind w:left="420" w:hanging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8.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不同增益档位下，功耗、噪声、输入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1dB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压缩点、输入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3</w:t>
      </w:r>
      <w:proofErr w:type="gramStart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阶交调点指标</w:t>
      </w:r>
      <w:proofErr w:type="gramEnd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如下：</w:t>
      </w:r>
    </w:p>
    <w:p w14:paraId="1A160497" w14:textId="77777777" w:rsidR="00C34829" w:rsidRPr="00C34829" w:rsidRDefault="00C34829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G2模式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845"/>
        <w:gridCol w:w="1072"/>
        <w:gridCol w:w="948"/>
        <w:gridCol w:w="1206"/>
        <w:gridCol w:w="2850"/>
      </w:tblGrid>
      <w:tr w:rsidR="00C34829" w:rsidRPr="00161677" w14:paraId="49F16E8E" w14:textId="77777777" w:rsidTr="00C34829"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AC362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67F15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Min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64BD4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proofErr w:type="spellStart"/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7DFF4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Max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7689D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Units</w:t>
            </w:r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501C4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Test Condition</w:t>
            </w:r>
          </w:p>
        </w:tc>
      </w:tr>
      <w:tr w:rsidR="00C34829" w:rsidRPr="00161677" w14:paraId="3C0A82F2" w14:textId="77777777" w:rsidTr="00C34829"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B2776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Gain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5A69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4EF0F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17.5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3E41F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352A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69EE4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3E65DC48" w14:textId="77777777" w:rsidTr="00C34829"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E49F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ICQ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787095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3D4AE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2D4CD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AA22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mA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B7860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2C9E52A7" w14:textId="77777777" w:rsidTr="00C34829"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0951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NF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47284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49FFA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2.8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915E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3.1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2ABFA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C4DB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4941F34B" w14:textId="77777777" w:rsidTr="00C34829"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59D18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Input P1dB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8860D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B5C84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90BD8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839C8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dBm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D7F1A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18DC58E2" w14:textId="77777777" w:rsidTr="00C34829"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F5ED7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IIP3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60260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5CD0F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87B0E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457EAC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dBm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95F9D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  <w:p w14:paraId="47760B66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Pin1=Pin2=-52dBm</w:t>
            </w:r>
          </w:p>
          <w:p w14:paraId="16A025F1" w14:textId="77777777" w:rsidR="00C34829" w:rsidRPr="00161677" w:rsidRDefault="00C34829" w:rsidP="00C34E4A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F1=3800</w:t>
            </w:r>
            <w:proofErr w:type="gramStart"/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MHz,F</w:t>
            </w:r>
            <w:proofErr w:type="gramEnd"/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2=3801MHz</w:t>
            </w:r>
          </w:p>
        </w:tc>
      </w:tr>
    </w:tbl>
    <w:p w14:paraId="584A90C5" w14:textId="77777777" w:rsidR="00C34829" w:rsidRPr="00C34829" w:rsidRDefault="00C34829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G1模式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846"/>
        <w:gridCol w:w="1065"/>
        <w:gridCol w:w="950"/>
        <w:gridCol w:w="1209"/>
        <w:gridCol w:w="2850"/>
      </w:tblGrid>
      <w:tr w:rsidR="00C34829" w:rsidRPr="00161677" w14:paraId="3C62FB2A" w14:textId="77777777" w:rsidTr="00C34829"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0B80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08B95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Min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79EF4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proofErr w:type="spellStart"/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9EFF4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Max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71A0B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Units</w:t>
            </w:r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EC68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Test Condition</w:t>
            </w:r>
          </w:p>
        </w:tc>
      </w:tr>
      <w:tr w:rsidR="00C34829" w:rsidRPr="00161677" w14:paraId="4F170D29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A5718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Gain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C0F9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E9522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BF034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AACDF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6B76A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5AF2E300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0CBD1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ICQ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7D650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5762F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3A89D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86A13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mA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A28FA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2343F211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B4B38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NF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1837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DBAE3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748BD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5.5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E764B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CE9D8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3961B3C4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A2D8D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Input P1dB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2369E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60E50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FD9E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77C57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dBm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9CE0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113A6926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A3C25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IIP3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23E64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0725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F891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AF925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dBm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4C65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  <w:p w14:paraId="739A303A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Pin1=Pin2=-34dBm</w:t>
            </w:r>
          </w:p>
          <w:p w14:paraId="7D39107C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F1=3800</w:t>
            </w:r>
            <w:proofErr w:type="gramStart"/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MHz,F</w:t>
            </w:r>
            <w:proofErr w:type="gramEnd"/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2=3801MHz</w:t>
            </w:r>
          </w:p>
        </w:tc>
      </w:tr>
    </w:tbl>
    <w:p w14:paraId="6BAEA320" w14:textId="77777777" w:rsidR="009C256F" w:rsidRDefault="009C256F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14:paraId="2940931C" w14:textId="77777777" w:rsidR="009C256F" w:rsidRDefault="009C256F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14:paraId="3435B7CA" w14:textId="77777777" w:rsidR="009C256F" w:rsidRDefault="009C256F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14:paraId="0F81AFCE" w14:textId="77777777" w:rsidR="009C256F" w:rsidRDefault="009C256F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14:paraId="6E98547B" w14:textId="77777777" w:rsidR="009C256F" w:rsidRDefault="009C256F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</w:p>
    <w:p w14:paraId="08E09347" w14:textId="7D422BD4" w:rsidR="00C34829" w:rsidRPr="00C34829" w:rsidRDefault="00C34829" w:rsidP="006D2B0F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G0模式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  <w:gridCol w:w="846"/>
        <w:gridCol w:w="1065"/>
        <w:gridCol w:w="950"/>
        <w:gridCol w:w="1208"/>
        <w:gridCol w:w="2851"/>
      </w:tblGrid>
      <w:tr w:rsidR="00C34829" w:rsidRPr="00161677" w14:paraId="3A668BD4" w14:textId="77777777" w:rsidTr="00C34829">
        <w:tc>
          <w:tcPr>
            <w:tcW w:w="1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EAE50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Parameter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1EA4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Min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5C75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proofErr w:type="spellStart"/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D1FC1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Max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8366F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Units</w:t>
            </w:r>
          </w:p>
        </w:tc>
        <w:tc>
          <w:tcPr>
            <w:tcW w:w="2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3D1BF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Test Condition</w:t>
            </w:r>
          </w:p>
        </w:tc>
      </w:tr>
      <w:tr w:rsidR="00C34829" w:rsidRPr="00161677" w14:paraId="5CDB33FC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F073B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Gain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5134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-6.5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1C1D8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64BA4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-9.5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0BA0E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E7F02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337E6B73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63698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ICQ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93C36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7B90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26ACE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1.5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84730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mA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FDAEC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27005FD1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CDAD8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NF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44F90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CF88A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7ACEF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23A3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057AC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54BF1E13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891FE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Input P1dB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59889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9A2C0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57792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8CB05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dBm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15462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</w:tc>
      </w:tr>
      <w:tr w:rsidR="00C34829" w:rsidRPr="00161677" w14:paraId="738675F6" w14:textId="77777777" w:rsidTr="00C34829">
        <w:tc>
          <w:tcPr>
            <w:tcW w:w="13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19D03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 ExtraLight" w:eastAsia="思源黑体 CN ExtraLight" w:hAnsi="思源黑体 CN ExtraLight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 ExtraLight" w:eastAsia="思源黑体 CN ExtraLight" w:hAnsi="思源黑体 CN ExtraLight" w:cs="宋体" w:hint="eastAsia"/>
                <w:b/>
                <w:bCs/>
                <w:color w:val="000000"/>
                <w:kern w:val="0"/>
                <w:sz w:val="20"/>
                <w:szCs w:val="20"/>
              </w:rPr>
              <w:t>IIP3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15B53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953D1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182DE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/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667EC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dBm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DAA83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-40~+85℃/TT/1.8V</w:t>
            </w:r>
          </w:p>
          <w:p w14:paraId="1A23655E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Pin1=Pin2=-19dBm</w:t>
            </w:r>
          </w:p>
          <w:p w14:paraId="5AF491B3" w14:textId="77777777" w:rsidR="00C34829" w:rsidRPr="00161677" w:rsidRDefault="00C34829" w:rsidP="00161677">
            <w:pPr>
              <w:widowControl/>
              <w:snapToGrid w:val="0"/>
              <w:spacing w:before="100" w:beforeAutospacing="1" w:after="100" w:afterAutospacing="1"/>
              <w:contextualSpacing/>
              <w:jc w:val="center"/>
              <w:rPr>
                <w:rFonts w:ascii="思源黑体 CN" w:eastAsia="思源黑体 CN" w:hAnsi="思源黑体 CN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F1=3800</w:t>
            </w:r>
            <w:proofErr w:type="gramStart"/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MHz,F</w:t>
            </w:r>
            <w:proofErr w:type="gramEnd"/>
            <w:r w:rsidRPr="00161677">
              <w:rPr>
                <w:rFonts w:ascii="思源黑体 CN" w:eastAsia="思源黑体 CN" w:hAnsi="思源黑体 CN" w:cs="宋体" w:hint="eastAsia"/>
                <w:b/>
                <w:bCs/>
                <w:color w:val="000000"/>
                <w:kern w:val="0"/>
                <w:sz w:val="20"/>
                <w:szCs w:val="20"/>
              </w:rPr>
              <w:t>2=3801MHz</w:t>
            </w:r>
          </w:p>
        </w:tc>
      </w:tr>
    </w:tbl>
    <w:p w14:paraId="08685AD4" w14:textId="77777777" w:rsidR="00C34829" w:rsidRPr="00C34829" w:rsidRDefault="00C34829" w:rsidP="00C3482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Calibri" w:eastAsia="宋体" w:hAnsi="Calibri" w:cs="Calibri"/>
          <w:color w:val="000000"/>
          <w:kern w:val="0"/>
          <w:sz w:val="24"/>
          <w:szCs w:val="24"/>
        </w:rPr>
        <w:t> </w:t>
      </w:r>
    </w:p>
    <w:p w14:paraId="26711F41" w14:textId="5390B5EB" w:rsidR="00C34829" w:rsidRPr="00C34829" w:rsidRDefault="00C34829" w:rsidP="00C34829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黑体" w:eastAsia="黑体" w:hAnsi="黑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软硬件开发平台</w:t>
      </w:r>
    </w:p>
    <w:p w14:paraId="1DCDE435" w14:textId="16481388" w:rsidR="00C34829" w:rsidRPr="006D2B0F" w:rsidRDefault="00C34829" w:rsidP="00C34829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硬件平台：无</w:t>
      </w:r>
    </w:p>
    <w:p w14:paraId="7EB881A5" w14:textId="77777777" w:rsidR="00C34829" w:rsidRPr="006D2B0F" w:rsidRDefault="00C34829" w:rsidP="00C34829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软件平台：</w:t>
      </w:r>
    </w:p>
    <w:p w14:paraId="07528038" w14:textId="1ADA5898" w:rsidR="00C34829" w:rsidRPr="006D2B0F" w:rsidRDefault="00C34829" w:rsidP="00C3482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电路仿真工具：</w:t>
      </w:r>
      <w:proofErr w:type="spellStart"/>
      <w:r w:rsidRPr="006D2B0F">
        <w:rPr>
          <w:rFonts w:ascii="宋体" w:eastAsia="宋体" w:hAnsi="宋体" w:cs="Arial"/>
          <w:color w:val="000000"/>
          <w:kern w:val="0"/>
          <w:szCs w:val="21"/>
        </w:rPr>
        <w:t>Spectre</w:t>
      </w:r>
      <w:proofErr w:type="spellEnd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ADS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Momentum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，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HFSS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等；</w:t>
      </w:r>
    </w:p>
    <w:p w14:paraId="458581D4" w14:textId="77777777" w:rsidR="006D2B0F" w:rsidRPr="006D2B0F" w:rsidRDefault="006D2B0F" w:rsidP="00C3482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030D9FC4" w14:textId="719FCF23" w:rsidR="00C34829" w:rsidRPr="00C34829" w:rsidRDefault="00C34829" w:rsidP="00C34829">
      <w:pPr>
        <w:widowControl/>
        <w:shd w:val="clear" w:color="auto" w:fill="FFFFFF"/>
        <w:spacing w:before="100" w:beforeAutospacing="1" w:after="150"/>
        <w:ind w:left="720" w:hanging="7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黑体" w:eastAsia="黑体" w:hAnsi="黑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作品提交要求</w:t>
      </w:r>
    </w:p>
    <w:p w14:paraId="3CB6D741" w14:textId="5A57870A" w:rsidR="00C34829" w:rsidRPr="006D2B0F" w:rsidRDefault="00C34829" w:rsidP="00C34829">
      <w:pPr>
        <w:widowControl/>
        <w:shd w:val="clear" w:color="auto" w:fill="FFFFFF"/>
        <w:spacing w:before="100" w:beforeAutospacing="1" w:after="150"/>
        <w:ind w:left="425" w:hanging="425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1.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需提供完整电路分析设计报告：</w:t>
      </w:r>
    </w:p>
    <w:p w14:paraId="4D6CA32B" w14:textId="77777777" w:rsidR="00C34829" w:rsidRPr="006D2B0F" w:rsidRDefault="00C34829" w:rsidP="00C34829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ⅰ电路结构分析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 ii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电路参数指标分析及设计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 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iii电路后仿结果（</w:t>
      </w:r>
      <w:proofErr w:type="gramStart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路场仿真</w:t>
      </w:r>
      <w:proofErr w:type="gramEnd"/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</w:p>
    <w:p w14:paraId="5BBC8F32" w14:textId="6AE474F4" w:rsidR="00C34829" w:rsidRPr="006D2B0F" w:rsidRDefault="00C34829" w:rsidP="00C34829">
      <w:pPr>
        <w:widowControl/>
        <w:shd w:val="clear" w:color="auto" w:fill="FFFFFF"/>
        <w:spacing w:before="100" w:beforeAutospacing="1" w:after="150"/>
        <w:ind w:left="425" w:hanging="425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2.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作品讲解及展示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PPT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</w:p>
    <w:p w14:paraId="6BCE648D" w14:textId="7B9CED97" w:rsidR="00C34829" w:rsidRDefault="00C34829" w:rsidP="00C34829">
      <w:pPr>
        <w:widowControl/>
        <w:shd w:val="clear" w:color="auto" w:fill="FFFFFF"/>
        <w:spacing w:before="100" w:beforeAutospacing="1" w:after="150"/>
        <w:ind w:left="425" w:hanging="425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6D2B0F">
        <w:rPr>
          <w:rFonts w:ascii="宋体" w:eastAsia="宋体" w:hAnsi="宋体" w:cs="Arial"/>
          <w:color w:val="000000"/>
          <w:kern w:val="0"/>
          <w:szCs w:val="21"/>
        </w:rPr>
        <w:t>3.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作品展示视频。视频时长不超过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10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分钟，文件大小</w:t>
      </w:r>
      <w:r w:rsidRPr="006D2B0F">
        <w:rPr>
          <w:rFonts w:ascii="宋体" w:eastAsia="宋体" w:hAnsi="宋体" w:cs="Arial"/>
          <w:color w:val="000000"/>
          <w:kern w:val="0"/>
          <w:szCs w:val="21"/>
        </w:rPr>
        <w:t>100MB</w:t>
      </w:r>
      <w:r w:rsidRPr="006D2B0F">
        <w:rPr>
          <w:rFonts w:ascii="宋体" w:eastAsia="宋体" w:hAnsi="宋体" w:cs="宋体" w:hint="eastAsia"/>
          <w:color w:val="000000"/>
          <w:kern w:val="0"/>
          <w:szCs w:val="21"/>
        </w:rPr>
        <w:t>以内。</w:t>
      </w:r>
    </w:p>
    <w:p w14:paraId="4E53B496" w14:textId="77777777" w:rsidR="006D2B0F" w:rsidRPr="006D2B0F" w:rsidRDefault="006D2B0F" w:rsidP="00C34829">
      <w:pPr>
        <w:widowControl/>
        <w:shd w:val="clear" w:color="auto" w:fill="FFFFFF"/>
        <w:spacing w:before="100" w:beforeAutospacing="1" w:after="150"/>
        <w:ind w:left="425" w:hanging="425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67F46AEF" w14:textId="2C776651" w:rsidR="00C34829" w:rsidRPr="00C34829" w:rsidRDefault="00C34829" w:rsidP="00C34829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黑体" w:eastAsia="黑体" w:hAnsi="黑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评审点</w:t>
      </w: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7020"/>
      </w:tblGrid>
      <w:tr w:rsidR="00C34829" w:rsidRPr="00C34829" w14:paraId="5F123C3B" w14:textId="77777777" w:rsidTr="006D2B0F">
        <w:trPr>
          <w:trHeight w:val="664"/>
        </w:trPr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73A74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24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lastRenderedPageBreak/>
              <w:t>指标</w:t>
            </w:r>
          </w:p>
        </w:tc>
        <w:tc>
          <w:tcPr>
            <w:tcW w:w="42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A2FA2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482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评</w:t>
            </w:r>
            <w:r w:rsidRPr="006D2B0F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 </w:t>
            </w:r>
            <w:r w:rsidRPr="006D2B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审</w:t>
            </w:r>
            <w:r w:rsidRPr="006D2B0F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 </w:t>
            </w:r>
            <w:r w:rsidRPr="006D2B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标</w:t>
            </w:r>
            <w:r w:rsidRPr="006D2B0F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 </w:t>
            </w:r>
            <w:r w:rsidRPr="006D2B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Cs w:val="21"/>
              </w:rPr>
              <w:t>准</w:t>
            </w:r>
          </w:p>
        </w:tc>
      </w:tr>
      <w:tr w:rsidR="00C34829" w:rsidRPr="00C34829" w14:paraId="0729CBA3" w14:textId="77777777" w:rsidTr="006D2B0F">
        <w:trPr>
          <w:trHeight w:val="664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D903A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设计完整性 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(40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)</w:t>
            </w:r>
          </w:p>
        </w:tc>
        <w:tc>
          <w:tcPr>
            <w:tcW w:w="4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2F763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是否包含所有要求模块，该模块是否可以完成对应功能：</w:t>
            </w:r>
          </w:p>
          <w:p w14:paraId="48C93D2C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left="840" w:hanging="3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1)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原理图：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LNA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、模拟电路、滤波器（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15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  <w:p w14:paraId="6B3CA144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LNA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、模拟电路和滤波器联仿：</w:t>
            </w:r>
            <w:proofErr w:type="gramStart"/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前仿在</w:t>
            </w:r>
            <w:proofErr w:type="gramEnd"/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指标范围内，可得相关项满分。结果误差小于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30%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，得相关项一半。误差大于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30%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，得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0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分。</w:t>
            </w:r>
          </w:p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0"/>
              <w:gridCol w:w="1900"/>
              <w:gridCol w:w="1901"/>
            </w:tblGrid>
            <w:tr w:rsidR="00C34829" w:rsidRPr="006D2B0F" w14:paraId="5501F3D8" w14:textId="77777777" w:rsidTr="006D2B0F">
              <w:trPr>
                <w:jc w:val="center"/>
              </w:trPr>
              <w:tc>
                <w:tcPr>
                  <w:tcW w:w="19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0039735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G2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仿真结果</w:t>
                  </w:r>
                </w:p>
              </w:tc>
              <w:tc>
                <w:tcPr>
                  <w:tcW w:w="1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CC7623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G1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仿真结果</w:t>
                  </w:r>
                </w:p>
              </w:tc>
              <w:tc>
                <w:tcPr>
                  <w:tcW w:w="19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DD0B28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G0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仿真结果</w:t>
                  </w:r>
                </w:p>
              </w:tc>
            </w:tr>
            <w:tr w:rsidR="00C34829" w:rsidRPr="006D2B0F" w14:paraId="1E9C0C7A" w14:textId="77777777" w:rsidTr="006D2B0F">
              <w:trPr>
                <w:jc w:val="center"/>
              </w:trPr>
              <w:tc>
                <w:tcPr>
                  <w:tcW w:w="19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F4780A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9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分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BADF7EB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3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分</w:t>
                  </w:r>
                </w:p>
              </w:tc>
              <w:tc>
                <w:tcPr>
                  <w:tcW w:w="19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0CB582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3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分</w:t>
                  </w:r>
                </w:p>
              </w:tc>
            </w:tr>
          </w:tbl>
          <w:p w14:paraId="43267B37" w14:textId="0852F619" w:rsidR="00C34829" w:rsidRPr="006D2B0F" w:rsidRDefault="00C34829" w:rsidP="006D2B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 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2)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EM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：滤波器和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LNA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联合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EM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仿真建立（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20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分）</w:t>
            </w:r>
          </w:p>
          <w:p w14:paraId="3651D7FB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     EM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版图按照建模后版图大小、信号</w:t>
            </w:r>
            <w:proofErr w:type="gramStart"/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流走向</w:t>
            </w:r>
            <w:proofErr w:type="gramEnd"/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作为考核标准。</w:t>
            </w:r>
            <w:proofErr w:type="gramStart"/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联仿</w:t>
            </w:r>
            <w:proofErr w:type="gramEnd"/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bench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按照建模的准确性判断。</w:t>
            </w:r>
          </w:p>
          <w:tbl>
            <w:tblPr>
              <w:tblW w:w="0" w:type="auto"/>
              <w:tblInd w:w="581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86"/>
              <w:gridCol w:w="2956"/>
            </w:tblGrid>
            <w:tr w:rsidR="00C34829" w:rsidRPr="006D2B0F" w14:paraId="7373EC48" w14:textId="77777777" w:rsidTr="006A43F6">
              <w:tc>
                <w:tcPr>
                  <w:tcW w:w="288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CD77A58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滤波器</w:t>
                  </w: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EM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版图</w:t>
                  </w:r>
                </w:p>
              </w:tc>
              <w:tc>
                <w:tcPr>
                  <w:tcW w:w="295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17D6AB7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6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分</w:t>
                  </w:r>
                </w:p>
              </w:tc>
            </w:tr>
            <w:tr w:rsidR="00C34829" w:rsidRPr="006D2B0F" w14:paraId="1CE5E04B" w14:textId="77777777" w:rsidTr="006A43F6">
              <w:tc>
                <w:tcPr>
                  <w:tcW w:w="288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3C8576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LNA EM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版图</w:t>
                  </w:r>
                </w:p>
              </w:tc>
              <w:tc>
                <w:tcPr>
                  <w:tcW w:w="29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9D8CAB8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7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分</w:t>
                  </w:r>
                </w:p>
              </w:tc>
            </w:tr>
            <w:tr w:rsidR="00C34829" w:rsidRPr="006D2B0F" w14:paraId="056D9CAC" w14:textId="77777777" w:rsidTr="006A43F6">
              <w:tc>
                <w:tcPr>
                  <w:tcW w:w="288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DA62DB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proofErr w:type="gramStart"/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联仿</w:t>
                  </w:r>
                  <w:proofErr w:type="gramEnd"/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bench</w:t>
                  </w:r>
                </w:p>
              </w:tc>
              <w:tc>
                <w:tcPr>
                  <w:tcW w:w="29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A0F3B96" w14:textId="77777777" w:rsidR="00C34829" w:rsidRPr="006A43F6" w:rsidRDefault="00C34829" w:rsidP="006A43F6">
                  <w:pPr>
                    <w:widowControl/>
                    <w:snapToGrid w:val="0"/>
                    <w:spacing w:before="100" w:beforeAutospacing="1" w:after="100" w:afterAutospacing="1"/>
                    <w:contextualSpacing/>
                    <w:jc w:val="center"/>
                    <w:rPr>
                      <w:rFonts w:ascii="思源黑体 CN" w:eastAsia="思源黑体 CN" w:hAnsi="思源黑体 CN" w:cs="宋体"/>
                      <w:kern w:val="0"/>
                      <w:sz w:val="20"/>
                      <w:szCs w:val="20"/>
                    </w:rPr>
                  </w:pPr>
                  <w:r w:rsidRPr="006A43F6">
                    <w:rPr>
                      <w:rFonts w:ascii="思源黑体 CN" w:eastAsia="思源黑体 CN" w:hAnsi="思源黑体 CN" w:cs="Arial"/>
                      <w:kern w:val="0"/>
                      <w:sz w:val="20"/>
                      <w:szCs w:val="20"/>
                    </w:rPr>
                    <w:t>7</w:t>
                  </w:r>
                  <w:r w:rsidRPr="006A43F6">
                    <w:rPr>
                      <w:rFonts w:ascii="思源黑体 CN" w:eastAsia="思源黑体 CN" w:hAnsi="思源黑体 CN" w:cs="宋体" w:hint="eastAsia"/>
                      <w:kern w:val="0"/>
                      <w:sz w:val="20"/>
                      <w:szCs w:val="20"/>
                    </w:rPr>
                    <w:t>分</w:t>
                  </w:r>
                </w:p>
              </w:tc>
            </w:tr>
          </w:tbl>
          <w:p w14:paraId="41B63C08" w14:textId="71B7D37A" w:rsidR="00C34829" w:rsidRPr="006D2B0F" w:rsidRDefault="00C34829" w:rsidP="006D2B0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 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3)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Layout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：版图布局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(5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)</w:t>
            </w:r>
          </w:p>
        </w:tc>
      </w:tr>
      <w:tr w:rsidR="00C34829" w:rsidRPr="00C34829" w14:paraId="4D6C4937" w14:textId="77777777" w:rsidTr="006D2B0F">
        <w:trPr>
          <w:trHeight w:val="664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5DFB0" w14:textId="77777777" w:rsidR="00C34829" w:rsidRPr="00C34829" w:rsidRDefault="00C34829" w:rsidP="00C3482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348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性能 (</w:t>
            </w:r>
            <w:r w:rsidRPr="00C3482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30</w:t>
            </w:r>
            <w:r w:rsidRPr="00C34829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分)</w:t>
            </w:r>
          </w:p>
        </w:tc>
        <w:tc>
          <w:tcPr>
            <w:tcW w:w="4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35AF8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作品设计性能是否满足指标要求：</w:t>
            </w:r>
          </w:p>
          <w:p w14:paraId="0395DBDA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后</w:t>
            </w:r>
            <w:proofErr w:type="gramStart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仿结果三档指标</w:t>
            </w:r>
            <w:proofErr w:type="gram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都满足要求得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分，只有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G2/G1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满足得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4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分，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G2/G0</w:t>
            </w:r>
            <w:proofErr w:type="gramStart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档满足</w:t>
            </w:r>
            <w:proofErr w:type="gram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得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3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分，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G1/G0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或者只有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G2</w:t>
            </w:r>
            <w:proofErr w:type="gramStart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档满足</w:t>
            </w:r>
            <w:proofErr w:type="gram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得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2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,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只有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G2/G1/G0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中任意一项满足得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1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分，都不满足得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0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分。</w:t>
            </w:r>
          </w:p>
          <w:p w14:paraId="271FE20F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left="840" w:hanging="3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1)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增益：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</w:p>
          <w:p w14:paraId="0D302535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left="840" w:hanging="3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2)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噪声系数：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</w:p>
          <w:p w14:paraId="0B1007DF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left="840" w:hanging="3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3)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输入输出回波损耗：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</w:p>
          <w:p w14:paraId="010AB089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left="840" w:hanging="3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4)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输入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P1dB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：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</w:p>
          <w:p w14:paraId="122325EE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left="840" w:hanging="3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IIP3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：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</w:p>
          <w:p w14:paraId="6972CABD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left="840" w:hanging="3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6)</w:t>
            </w:r>
            <w:r w:rsidRPr="006D2B0F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    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ICQ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：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5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</w:t>
            </w:r>
          </w:p>
          <w:p w14:paraId="73D8B19A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除以上评分标准外，对于上面六个评分指标可用以下</w:t>
            </w:r>
            <w:proofErr w:type="spellStart"/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FoM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  <w:vertAlign w:val="subscript"/>
              </w:rPr>
              <w:t>AW</w:t>
            </w:r>
            <w:proofErr w:type="spell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值</w:t>
            </w:r>
            <w:proofErr w:type="gramStart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来作</w:t>
            </w:r>
            <w:proofErr w:type="gram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为评估标准，</w:t>
            </w:r>
            <w:proofErr w:type="spellStart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FoM</w:t>
            </w:r>
            <w:proofErr w:type="spell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值越高，说明性能越好。其中norm值为设计指标中的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Typical值，所计算</w:t>
            </w:r>
            <w:proofErr w:type="spellStart"/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FoM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  <w:vertAlign w:val="subscript"/>
              </w:rPr>
              <w:t>AW</w:t>
            </w:r>
            <w:proofErr w:type="spellEnd"/>
            <w:proofErr w:type="gramStart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需体现</w:t>
            </w:r>
            <w:proofErr w:type="gram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在设计文档与汇报PPT中（包含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G2/G1/G0</w:t>
            </w:r>
            <w:proofErr w:type="gramStart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三个</w:t>
            </w:r>
            <w:proofErr w:type="gramEnd"/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档位）：</w:t>
            </w:r>
          </w:p>
          <w:p w14:paraId="5B22498B" w14:textId="65E772BD" w:rsidR="00C34829" w:rsidRPr="006D2B0F" w:rsidRDefault="00AE1B0E" w:rsidP="00C34829">
            <w:pPr>
              <w:widowControl/>
              <w:shd w:val="clear" w:color="auto" w:fill="FFFFFF"/>
              <w:spacing w:before="100" w:beforeAutospacing="1" w:after="100" w:afterAutospacing="1"/>
              <w:ind w:firstLine="42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FoM</m:t>
                    </m:r>
                  </m:e>
                  <m:sub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AW</m:t>
                    </m:r>
                  </m:sub>
                </m:sSub>
                <m:r>
                  <w:rPr>
                    <w:rFonts w:ascii="Cambria Math" w:eastAsia="宋体" w:hAnsi="Cambria Math" w:cs="宋体"/>
                    <w:color w:val="000000"/>
                    <w:kern w:val="0"/>
                    <w:szCs w:val="21"/>
                  </w:rPr>
                  <m:t>=</m:t>
                </m:r>
                <m:sSup>
                  <m:sSupPr>
                    <m:ctrlPr>
                      <w:rPr>
                        <w:rFonts w:ascii="Cambria Math" w:eastAsia="宋体" w:hAnsi="Cambria Math" w:cs="宋体"/>
                        <w:i/>
                        <w:color w:val="000000"/>
                        <w:kern w:val="0"/>
                        <w:szCs w:val="21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宋体" w:hAnsi="Cambria Math" w:cs="宋体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="宋体" w:hAnsi="Cambria Math" w:cs="宋体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宋体" w:hAnsi="Cambria Math" w:cs="宋体"/>
                                <w:color w:val="000000"/>
                                <w:kern w:val="0"/>
                                <w:szCs w:val="21"/>
                              </w:rPr>
                              <m:t>10</m:t>
                            </m:r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eastAsia="宋体" w:hAnsi="Cambria Math" w:cs="宋体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NF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="宋体" w:hAnsi="Cambria Math" w:cs="宋体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宋体" w:hAnsi="Cambria Math" w:cs="宋体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>norm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-NF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10</m:t>
                                </m:r>
                              </m:den>
                            </m:f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5</m:t>
                    </m:r>
                  </m:sup>
                </m:sSup>
                <m:r>
                  <w:rPr>
                    <w:rFonts w:ascii="Cambria Math" w:eastAsia="宋体" w:hAnsi="Cambria Math" w:cs="宋体"/>
                    <w:color w:val="000000"/>
                    <w:kern w:val="0"/>
                    <w:szCs w:val="21"/>
                  </w:rPr>
                  <m:t>*</m:t>
                </m:r>
                <m:sSup>
                  <m:sSupPr>
                    <m:ctrlPr>
                      <w:rPr>
                        <w:rFonts w:ascii="Cambria Math" w:eastAsia="宋体" w:hAnsi="Cambria Math" w:cs="宋体"/>
                        <w:i/>
                        <w:color w:val="000000"/>
                        <w:kern w:val="0"/>
                        <w:szCs w:val="21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宋体" w:hAnsi="Cambria Math" w:cs="宋体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="宋体" w:hAnsi="Cambria Math" w:cs="宋体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宋体" w:hAnsi="Cambria Math" w:cs="宋体"/>
                                <w:color w:val="000000"/>
                                <w:kern w:val="0"/>
                                <w:szCs w:val="21"/>
                              </w:rPr>
                              <m:t>10</m:t>
                            </m:r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eastAsia="宋体" w:hAnsi="Cambria Math" w:cs="宋体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IP1dB-IP1dB(norm)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10</m:t>
                                </m:r>
                              </m:den>
                            </m:f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1.3</m:t>
                    </m:r>
                  </m:sup>
                </m:sSup>
                <m:sSup>
                  <m:sSupPr>
                    <m:ctrlPr>
                      <w:rPr>
                        <w:rFonts w:ascii="Cambria Math" w:eastAsia="宋体" w:hAnsi="Cambria Math" w:cs="宋体"/>
                        <w:i/>
                        <w:color w:val="000000"/>
                        <w:kern w:val="0"/>
                        <w:szCs w:val="21"/>
                      </w:rPr>
                    </m:ctrlPr>
                  </m:sSupPr>
                  <m:e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*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宋体" w:hAnsi="Cambria Math" w:cs="宋体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="宋体" w:hAnsi="Cambria Math" w:cs="宋体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宋体" w:hAnsi="Cambria Math" w:cs="宋体"/>
                                <w:color w:val="000000"/>
                                <w:kern w:val="0"/>
                                <w:szCs w:val="21"/>
                              </w:rPr>
                              <m:t>10</m:t>
                            </m:r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eastAsia="宋体" w:hAnsi="Cambria Math" w:cs="宋体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S11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="宋体" w:hAnsi="Cambria Math" w:cs="宋体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宋体" w:hAnsi="Cambria Math" w:cs="宋体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>norm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-S11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10</m:t>
                                </m:r>
                              </m:den>
                            </m:f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1.2</m:t>
                    </m:r>
                  </m:sup>
                </m:sSup>
                <m:r>
                  <w:rPr>
                    <w:rFonts w:ascii="Cambria Math" w:eastAsia="宋体" w:hAnsi="Cambria Math" w:cs="宋体"/>
                    <w:color w:val="000000"/>
                    <w:kern w:val="0"/>
                    <w:szCs w:val="21"/>
                  </w:rPr>
                  <m:t>*</m:t>
                </m:r>
                <m:sSup>
                  <m:sSupPr>
                    <m:ctrlPr>
                      <w:rPr>
                        <w:rFonts w:ascii="Cambria Math" w:eastAsia="宋体" w:hAnsi="Cambria Math" w:cs="宋体"/>
                        <w:i/>
                        <w:color w:val="000000"/>
                        <w:kern w:val="0"/>
                        <w:szCs w:val="21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宋体" w:hAnsi="Cambria Math" w:cs="宋体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eastAsia="宋体" w:hAnsi="Cambria Math" w:cs="宋体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宋体" w:hAnsi="Cambria Math" w:cs="宋体"/>
                                <w:color w:val="000000"/>
                                <w:kern w:val="0"/>
                                <w:szCs w:val="21"/>
                              </w:rPr>
                              <m:t>10</m:t>
                            </m:r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eastAsia="宋体" w:hAnsi="Cambria Math" w:cs="宋体"/>
                                    <w:i/>
                                    <w:color w:val="000000"/>
                                    <w:kern w:val="0"/>
                                    <w:szCs w:val="21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IIP3-IIP3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eastAsia="宋体" w:hAnsi="Cambria Math" w:cs="宋体"/>
                                        <w:i/>
                                        <w:color w:val="000000"/>
                                        <w:kern w:val="0"/>
                                        <w:szCs w:val="21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宋体" w:hAnsi="Cambria Math" w:cs="宋体"/>
                                        <w:color w:val="000000"/>
                                        <w:kern w:val="0"/>
                                        <w:szCs w:val="21"/>
                                      </w:rPr>
                                      <m:t>norm</m:t>
                                    </m:r>
                                  </m:e>
                                </m:d>
                              </m:num>
                              <m:den>
                                <m:r>
                                  <w:rPr>
                                    <w:rFonts w:ascii="Cambria Math" w:eastAsia="宋体" w:hAnsi="Cambria Math" w:cs="宋体"/>
                                    <w:color w:val="000000"/>
                                    <w:kern w:val="0"/>
                                    <w:szCs w:val="21"/>
                                  </w:rPr>
                                  <m:t>10</m:t>
                                </m:r>
                              </m:den>
                            </m:f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1.1</m:t>
                    </m:r>
                  </m:sup>
                </m:sSup>
                <m:r>
                  <w:rPr>
                    <w:rFonts w:ascii="Cambria Math" w:eastAsia="宋体" w:hAnsi="Cambria Math" w:cs="宋体"/>
                    <w:color w:val="000000"/>
                    <w:kern w:val="0"/>
                    <w:szCs w:val="21"/>
                  </w:rPr>
                  <m:t>*</m:t>
                </m:r>
                <m:sSup>
                  <m:sSupPr>
                    <m:ctrlPr>
                      <w:rPr>
                        <w:rFonts w:ascii="Cambria Math" w:eastAsia="宋体" w:hAnsi="Cambria Math" w:cs="宋体"/>
                        <w:i/>
                        <w:color w:val="000000"/>
                        <w:kern w:val="0"/>
                        <w:szCs w:val="21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宋体" w:hAnsi="Cambria Math" w:cs="宋体"/>
                            <w:i/>
                            <w:color w:val="000000"/>
                            <w:kern w:val="0"/>
                            <w:szCs w:val="21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宋体" w:hAnsi="Cambria Math" w:cs="宋体"/>
                                <w:i/>
                                <w:color w:val="000000"/>
                                <w:kern w:val="0"/>
                                <w:szCs w:val="21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宋体" w:hAnsi="Cambria Math" w:cs="宋体"/>
                                <w:color w:val="000000"/>
                                <w:kern w:val="0"/>
                                <w:szCs w:val="21"/>
                              </w:rPr>
                              <m:t>ICQ(norm)</m:t>
                            </m:r>
                          </m:num>
                          <m:den>
                            <m:r>
                              <w:rPr>
                                <w:rFonts w:ascii="Cambria Math" w:eastAsia="宋体" w:hAnsi="Cambria Math" w:cs="宋体"/>
                                <w:color w:val="000000"/>
                                <w:kern w:val="0"/>
                                <w:szCs w:val="21"/>
                              </w:rPr>
                              <m:t>ICQ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="宋体" w:hAnsi="Cambria Math" w:cs="宋体"/>
                        <w:color w:val="000000"/>
                        <w:kern w:val="0"/>
                        <w:szCs w:val="21"/>
                      </w:rPr>
                      <m:t>1</m:t>
                    </m:r>
                  </m:sup>
                </m:sSup>
              </m:oMath>
            </m:oMathPara>
          </w:p>
        </w:tc>
      </w:tr>
      <w:tr w:rsidR="00C34829" w:rsidRPr="00C34829" w14:paraId="7C52E77C" w14:textId="77777777" w:rsidTr="006D2B0F">
        <w:trPr>
          <w:trHeight w:val="669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19626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创新性(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20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分)</w:t>
            </w:r>
          </w:p>
        </w:tc>
        <w:tc>
          <w:tcPr>
            <w:tcW w:w="4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A2179" w14:textId="77777777" w:rsidR="00C34829" w:rsidRPr="006D2B0F" w:rsidRDefault="00C34829" w:rsidP="00C34829">
            <w:pPr>
              <w:widowControl/>
              <w:spacing w:before="100" w:beforeAutospacing="1" w:after="100" w:afterAutospacing="1" w:line="315" w:lineRule="atLeast"/>
              <w:ind w:firstLine="482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作品是否在设计中使用较为新颖设计或者使用较为新颖建模方式，使其模型更符合仿真结果</w:t>
            </w:r>
          </w:p>
        </w:tc>
      </w:tr>
      <w:tr w:rsidR="00C34829" w:rsidRPr="00C34829" w14:paraId="3C75F89E" w14:textId="77777777" w:rsidTr="006D2B0F">
        <w:trPr>
          <w:trHeight w:val="664"/>
        </w:trPr>
        <w:tc>
          <w:tcPr>
            <w:tcW w:w="7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779A9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可展示性   (</w:t>
            </w:r>
            <w:r w:rsidRPr="006D2B0F">
              <w:rPr>
                <w:rFonts w:ascii="Arial" w:eastAsia="宋体" w:hAnsi="Arial" w:cs="Arial"/>
                <w:color w:val="333333"/>
                <w:kern w:val="0"/>
                <w:szCs w:val="21"/>
              </w:rPr>
              <w:t>10</w:t>
            </w:r>
            <w:r w:rsidRPr="006D2B0F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分)</w:t>
            </w:r>
          </w:p>
        </w:tc>
        <w:tc>
          <w:tcPr>
            <w:tcW w:w="4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2F460" w14:textId="77777777" w:rsidR="00C34829" w:rsidRPr="006D2B0F" w:rsidRDefault="00C34829" w:rsidP="00C34829">
            <w:pPr>
              <w:widowControl/>
              <w:spacing w:before="100" w:beforeAutospacing="1" w:after="100" w:afterAutospacing="1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作品展示与汇报</w:t>
            </w:r>
            <w:r w:rsidRPr="006D2B0F">
              <w:rPr>
                <w:rFonts w:ascii="Arial" w:eastAsia="宋体" w:hAnsi="Arial" w:cs="Arial"/>
                <w:color w:val="000000"/>
                <w:kern w:val="0"/>
                <w:szCs w:val="21"/>
              </w:rPr>
              <w:t>PPT</w:t>
            </w:r>
            <w:r w:rsidRPr="006D2B0F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重点突出、条理清晰</w:t>
            </w:r>
          </w:p>
        </w:tc>
      </w:tr>
    </w:tbl>
    <w:p w14:paraId="53E7D35C" w14:textId="6B3B2C07" w:rsidR="00A61423" w:rsidRDefault="00C34829" w:rsidP="00115205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C34829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14:paraId="4DFAB230" w14:textId="77777777" w:rsidR="00A61423" w:rsidRPr="002058A4" w:rsidRDefault="00A61423" w:rsidP="00A61423">
      <w:pPr>
        <w:pStyle w:val="a3"/>
        <w:shd w:val="clear" w:color="auto" w:fill="FFFFFF"/>
        <w:spacing w:after="150" w:afterAutospacing="0"/>
        <w:rPr>
          <w:rFonts w:ascii="Arial" w:eastAsia="黑体" w:hAnsi="Arial" w:cs="Arial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ascii="Arial" w:eastAsia="黑体" w:hAnsi="Arial" w:cs="Arial" w:hint="eastAsia"/>
          <w:b/>
          <w:bCs/>
          <w:color w:val="333333"/>
          <w:sz w:val="28"/>
          <w:szCs w:val="28"/>
          <w:shd w:val="clear" w:color="auto" w:fill="FFFFFF"/>
        </w:rPr>
        <w:t>赛题二</w:t>
      </w:r>
      <w:r>
        <w:rPr>
          <w:rFonts w:ascii="Arial" w:eastAsia="黑体" w:hAnsi="Arial" w:cs="Arial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2058A4">
        <w:rPr>
          <w:rFonts w:ascii="黑体" w:eastAsia="黑体" w:hAnsi="黑体" w:cs="Arial"/>
          <w:b/>
          <w:bCs/>
          <w:sz w:val="28"/>
          <w:szCs w:val="28"/>
        </w:rPr>
        <w:t>高压高带宽DC-DC BOOST设计</w:t>
      </w:r>
    </w:p>
    <w:p w14:paraId="2592CD68" w14:textId="77777777" w:rsidR="00A61423" w:rsidRPr="002058A4" w:rsidRDefault="00A61423" w:rsidP="00A61423">
      <w:pPr>
        <w:pStyle w:val="a3"/>
        <w:shd w:val="clear" w:color="auto" w:fill="FFFFFF"/>
        <w:spacing w:after="150" w:afterAutospacing="0"/>
        <w:rPr>
          <w:rFonts w:ascii="Arial" w:eastAsia="黑体" w:hAnsi="Arial" w:cs="Arial"/>
          <w:b/>
          <w:bCs/>
          <w:color w:val="333333"/>
          <w:shd w:val="clear" w:color="auto" w:fill="FFFFFF"/>
        </w:rPr>
      </w:pPr>
      <w:r w:rsidRPr="002058A4">
        <w:rPr>
          <w:rFonts w:ascii="Arial" w:eastAsia="黑体" w:hAnsi="Arial" w:cs="Arial"/>
          <w:b/>
          <w:bCs/>
          <w:color w:val="333333"/>
          <w:shd w:val="clear" w:color="auto" w:fill="FFFFFF"/>
        </w:rPr>
        <w:t>赛题背景</w:t>
      </w:r>
    </w:p>
    <w:p w14:paraId="0BDECCD3" w14:textId="77777777" w:rsidR="00A61423" w:rsidRDefault="00A61423" w:rsidP="00A61423">
      <w:pPr>
        <w:pStyle w:val="a3"/>
        <w:shd w:val="clear" w:color="auto" w:fill="FFFFFF"/>
        <w:spacing w:beforeAutospacing="0" w:afterAutospacing="0"/>
        <w:ind w:firstLineChars="200" w:firstLine="42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随着电子技术的不断发展，便携式智能设备的功能越来越丰富，对于智能设备的供电电源</w:t>
      </w:r>
      <w:r>
        <w:rPr>
          <w:rFonts w:ascii="Arial" w:hAnsi="Arial" w:cs="Arial"/>
          <w:sz w:val="21"/>
          <w:szCs w:val="21"/>
        </w:rPr>
        <w:t>DC-DC BOOST</w:t>
      </w:r>
      <w:r>
        <w:rPr>
          <w:rFonts w:ascii="Arial" w:hAnsi="Arial" w:cs="Arial"/>
          <w:sz w:val="21"/>
          <w:szCs w:val="21"/>
        </w:rPr>
        <w:t>供电能力，</w:t>
      </w:r>
      <w:r>
        <w:rPr>
          <w:rFonts w:ascii="Arial" w:hAnsi="Arial" w:cs="Arial" w:hint="eastAsia"/>
          <w:sz w:val="21"/>
          <w:szCs w:val="21"/>
        </w:rPr>
        <w:t>负载跟踪响应速度</w:t>
      </w:r>
      <w:r>
        <w:rPr>
          <w:rFonts w:ascii="Arial" w:hAnsi="Arial" w:cs="Arial"/>
          <w:sz w:val="21"/>
          <w:szCs w:val="21"/>
        </w:rPr>
        <w:t>，功耗和效率提出了较高的要求，另外，在多电源应用中，为了防止电池系统异常，对于</w:t>
      </w:r>
      <w:r>
        <w:rPr>
          <w:rFonts w:ascii="Arial" w:hAnsi="Arial" w:cs="Arial" w:hint="eastAsia"/>
          <w:sz w:val="21"/>
          <w:szCs w:val="21"/>
        </w:rPr>
        <w:t>B</w:t>
      </w:r>
      <w:r>
        <w:rPr>
          <w:rFonts w:ascii="Arial" w:hAnsi="Arial" w:cs="Arial"/>
          <w:sz w:val="21"/>
          <w:szCs w:val="21"/>
        </w:rPr>
        <w:t>OOST</w:t>
      </w:r>
      <w:r>
        <w:rPr>
          <w:rFonts w:ascii="Arial" w:hAnsi="Arial" w:cs="Arial"/>
          <w:sz w:val="21"/>
          <w:szCs w:val="21"/>
        </w:rPr>
        <w:t>峰值限流电流精度提出了更高的要求，本课题着重设计高带宽</w:t>
      </w:r>
      <w:r>
        <w:rPr>
          <w:rFonts w:ascii="Arial" w:hAnsi="Arial" w:cs="Arial" w:hint="eastAsia"/>
          <w:sz w:val="21"/>
          <w:szCs w:val="21"/>
        </w:rPr>
        <w:t>(</w:t>
      </w:r>
      <w:r>
        <w:rPr>
          <w:rFonts w:ascii="Arial" w:hAnsi="Arial" w:cs="Arial" w:hint="eastAsia"/>
          <w:sz w:val="21"/>
          <w:szCs w:val="21"/>
        </w:rPr>
        <w:t>快速负载跟踪响应</w:t>
      </w:r>
      <w:r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>、高精度峰值限流、高效</w:t>
      </w:r>
      <w:r>
        <w:rPr>
          <w:rFonts w:ascii="Arial" w:hAnsi="Arial" w:cs="Arial"/>
          <w:sz w:val="21"/>
          <w:szCs w:val="21"/>
        </w:rPr>
        <w:t>BOOST</w:t>
      </w:r>
      <w:r>
        <w:rPr>
          <w:rFonts w:ascii="Arial" w:hAnsi="Arial" w:cs="Arial"/>
          <w:sz w:val="21"/>
          <w:szCs w:val="21"/>
        </w:rPr>
        <w:t>。</w:t>
      </w:r>
    </w:p>
    <w:p w14:paraId="7D647D69" w14:textId="77777777" w:rsidR="00A61423" w:rsidRPr="002058A4" w:rsidRDefault="00A61423" w:rsidP="00A61423">
      <w:pPr>
        <w:pStyle w:val="a3"/>
        <w:shd w:val="clear" w:color="auto" w:fill="FFFFFF"/>
        <w:spacing w:after="150" w:afterAutospacing="0"/>
        <w:rPr>
          <w:rFonts w:ascii="Arial" w:eastAsia="黑体" w:hAnsi="Arial" w:cs="Arial"/>
          <w:b/>
          <w:bCs/>
          <w:color w:val="333333"/>
          <w:shd w:val="clear" w:color="auto" w:fill="FFFFFF"/>
        </w:rPr>
      </w:pPr>
      <w:r w:rsidRPr="002058A4">
        <w:rPr>
          <w:rFonts w:ascii="Arial" w:eastAsia="黑体" w:hAnsi="Arial" w:cs="Arial"/>
          <w:b/>
          <w:bCs/>
          <w:color w:val="333333"/>
          <w:shd w:val="clear" w:color="auto" w:fill="FFFFFF"/>
        </w:rPr>
        <w:t>描述及要求</w:t>
      </w:r>
    </w:p>
    <w:p w14:paraId="132C1F48" w14:textId="77777777" w:rsidR="00A61423" w:rsidRDefault="00A61423" w:rsidP="00A61423">
      <w:pPr>
        <w:rPr>
          <w:rFonts w:ascii="Arial" w:hAnsi="Arial" w:cs="Arial"/>
          <w:color w:val="2F5496" w:themeColor="accent1" w:themeShade="BF"/>
        </w:rPr>
      </w:pPr>
      <w:r>
        <w:rPr>
          <w:rFonts w:ascii="Arial" w:hAnsi="Arial" w:cs="Arial"/>
        </w:rPr>
        <w:t>电路：高压高带宽</w:t>
      </w:r>
      <w:r>
        <w:rPr>
          <w:rFonts w:ascii="Arial" w:hAnsi="Arial" w:cs="Arial"/>
        </w:rPr>
        <w:t>DC-DC BOOST</w:t>
      </w:r>
    </w:p>
    <w:p w14:paraId="1EB8C3A2" w14:textId="77777777" w:rsidR="00A61423" w:rsidRDefault="00A61423" w:rsidP="00A61423">
      <w:pPr>
        <w:rPr>
          <w:rFonts w:ascii="Arial" w:hAnsi="Arial" w:cs="Arial"/>
        </w:rPr>
      </w:pPr>
      <w:r>
        <w:rPr>
          <w:rFonts w:ascii="Arial" w:hAnsi="Arial" w:cs="Arial"/>
        </w:rPr>
        <w:t>工艺：</w:t>
      </w:r>
      <w:r>
        <w:rPr>
          <w:rFonts w:ascii="Arial" w:hAnsi="Arial" w:cs="Arial" w:hint="eastAsia"/>
        </w:rPr>
        <w:t>不限</w:t>
      </w:r>
      <w:r w:rsidRPr="0056518C">
        <w:rPr>
          <w:rFonts w:ascii="Arial" w:hAnsi="Arial" w:cs="Arial"/>
        </w:rPr>
        <w:t>，推荐</w:t>
      </w:r>
      <w:r w:rsidRPr="0056518C">
        <w:rPr>
          <w:rFonts w:ascii="Arial" w:hAnsi="Arial" w:cs="Arial"/>
        </w:rPr>
        <w:t>0.18um BCD 5</w:t>
      </w:r>
      <w:r w:rsidRPr="0056518C">
        <w:rPr>
          <w:rFonts w:ascii="Arial" w:hAnsi="Arial" w:cs="Arial" w:hint="eastAsia"/>
        </w:rPr>
        <w:t>V/1</w:t>
      </w:r>
      <w:r w:rsidRPr="0056518C">
        <w:rPr>
          <w:rFonts w:ascii="Arial" w:hAnsi="Arial" w:cs="Arial"/>
        </w:rPr>
        <w:t>6</w:t>
      </w:r>
      <w:r w:rsidRPr="0056518C">
        <w:rPr>
          <w:rFonts w:ascii="Arial" w:hAnsi="Arial" w:cs="Arial" w:hint="eastAsia"/>
        </w:rPr>
        <w:t>V</w:t>
      </w:r>
      <w:r w:rsidRPr="0056518C">
        <w:rPr>
          <w:rFonts w:ascii="Arial" w:hAnsi="Arial" w:cs="Arial"/>
        </w:rPr>
        <w:t xml:space="preserve"> </w:t>
      </w:r>
      <w:r w:rsidRPr="0056518C">
        <w:rPr>
          <w:rFonts w:ascii="Arial" w:hAnsi="Arial" w:cs="Arial" w:hint="eastAsia"/>
        </w:rPr>
        <w:t>工艺</w:t>
      </w:r>
    </w:p>
    <w:p w14:paraId="3135D35A" w14:textId="77777777" w:rsidR="00A61423" w:rsidRDefault="00A61423" w:rsidP="00A61423">
      <w:pPr>
        <w:rPr>
          <w:rFonts w:ascii="Arial" w:hAnsi="Arial" w:cs="Arial"/>
        </w:rPr>
      </w:pPr>
      <w:r>
        <w:rPr>
          <w:rFonts w:ascii="Arial" w:hAnsi="Arial" w:cs="Arial"/>
        </w:rPr>
        <w:t>要求：</w:t>
      </w:r>
    </w:p>
    <w:p w14:paraId="78F9F1B1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输入电压</w:t>
      </w:r>
      <w:r>
        <w:rPr>
          <w:rFonts w:ascii="Arial" w:hAnsi="Arial" w:cs="Arial" w:hint="eastAsia"/>
        </w:rPr>
        <w:t>V</w:t>
      </w:r>
      <w:r>
        <w:rPr>
          <w:rFonts w:ascii="Arial" w:hAnsi="Arial" w:cs="Arial" w:hint="eastAsia"/>
          <w:vertAlign w:val="subscript"/>
        </w:rPr>
        <w:t>IN</w:t>
      </w:r>
      <w:r>
        <w:rPr>
          <w:rFonts w:ascii="Arial" w:hAnsi="Arial" w:cs="Arial"/>
        </w:rPr>
        <w:t>：</w:t>
      </w:r>
      <w:r>
        <w:rPr>
          <w:rFonts w:ascii="Arial" w:hAnsi="Arial" w:cs="Arial"/>
        </w:rPr>
        <w:t>3~5.5V</w:t>
      </w:r>
      <w:r>
        <w:rPr>
          <w:rFonts w:ascii="Arial" w:hAnsi="Arial" w:cs="Arial" w:hint="eastAsia"/>
        </w:rPr>
        <w:t>（</w:t>
      </w:r>
      <w:r>
        <w:rPr>
          <w:rFonts w:ascii="Arial" w:hAnsi="Arial" w:cs="Arial" w:hint="eastAsia"/>
        </w:rPr>
        <w:t>TYP=</w:t>
      </w:r>
      <w:r>
        <w:rPr>
          <w:rFonts w:ascii="Arial" w:hAnsi="Arial" w:cs="Arial"/>
        </w:rPr>
        <w:t>4.2</w:t>
      </w:r>
      <w:r>
        <w:rPr>
          <w:rFonts w:ascii="Arial" w:hAnsi="Arial" w:cs="Arial" w:hint="eastAsia"/>
        </w:rPr>
        <w:t>V</w:t>
      </w:r>
      <w:r>
        <w:rPr>
          <w:rFonts w:ascii="Arial" w:hAnsi="Arial" w:cs="Arial" w:hint="eastAsia"/>
        </w:rPr>
        <w:t>）</w:t>
      </w:r>
    </w:p>
    <w:p w14:paraId="27BA16E0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输出电压</w:t>
      </w:r>
      <w:r>
        <w:rPr>
          <w:rFonts w:ascii="Arial" w:hAnsi="Arial" w:cs="Arial" w:hint="eastAsia"/>
        </w:rPr>
        <w:t>V</w:t>
      </w:r>
      <w:r>
        <w:rPr>
          <w:rFonts w:ascii="Arial" w:hAnsi="Arial" w:cs="Arial" w:hint="eastAsia"/>
          <w:vertAlign w:val="subscript"/>
        </w:rPr>
        <w:t>OUT</w:t>
      </w:r>
      <w:r>
        <w:rPr>
          <w:rFonts w:ascii="Arial" w:hAnsi="Arial" w:cs="Arial"/>
        </w:rPr>
        <w:t>：</w:t>
      </w:r>
      <w:r>
        <w:rPr>
          <w:rFonts w:ascii="Arial" w:hAnsi="Arial" w:cs="Arial"/>
        </w:rPr>
        <w:t>8~16V</w:t>
      </w:r>
      <w:r>
        <w:rPr>
          <w:rFonts w:ascii="Arial" w:hAnsi="Arial" w:cs="Arial" w:hint="eastAsia"/>
        </w:rPr>
        <w:t>（</w:t>
      </w:r>
      <w:r>
        <w:rPr>
          <w:rFonts w:ascii="Arial" w:hAnsi="Arial" w:cs="Arial" w:hint="eastAsia"/>
        </w:rPr>
        <w:t>TYP=</w:t>
      </w:r>
      <w:r>
        <w:rPr>
          <w:rFonts w:ascii="Arial" w:hAnsi="Arial" w:cs="Arial"/>
        </w:rPr>
        <w:t>12</w:t>
      </w:r>
      <w:r>
        <w:rPr>
          <w:rFonts w:ascii="Arial" w:hAnsi="Arial" w:cs="Arial" w:hint="eastAsia"/>
        </w:rPr>
        <w:t>V</w:t>
      </w:r>
      <w:r>
        <w:rPr>
          <w:rFonts w:ascii="Arial" w:hAnsi="Arial" w:cs="Arial" w:hint="eastAsia"/>
        </w:rPr>
        <w:t>）</w:t>
      </w:r>
    </w:p>
    <w:p w14:paraId="290C67B8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环路带宽</w:t>
      </w:r>
      <w:proofErr w:type="spellStart"/>
      <w:r>
        <w:rPr>
          <w:rFonts w:ascii="Arial" w:hAnsi="Arial" w:cs="Arial" w:hint="eastAsia"/>
        </w:rPr>
        <w:t>BW</w:t>
      </w:r>
      <w:r>
        <w:rPr>
          <w:rFonts w:ascii="Arial" w:hAnsi="Arial" w:cs="Arial" w:hint="eastAsia"/>
          <w:vertAlign w:val="subscript"/>
        </w:rPr>
        <w:t>Close</w:t>
      </w:r>
      <w:proofErr w:type="spellEnd"/>
      <w:r>
        <w:rPr>
          <w:rFonts w:ascii="Arial" w:hAnsi="Arial" w:cs="Arial" w:hint="eastAsia"/>
          <w:vertAlign w:val="subscript"/>
        </w:rPr>
        <w:t>-Loop</w:t>
      </w:r>
      <w:r>
        <w:rPr>
          <w:rFonts w:ascii="Arial" w:hAnsi="Arial" w:cs="Arial"/>
        </w:rPr>
        <w:t>：</w:t>
      </w:r>
      <w:r>
        <w:rPr>
          <w:rFonts w:ascii="Arial" w:hAnsi="Arial" w:cs="Arial" w:hint="eastAsia"/>
        </w:rPr>
        <w:t>≥</w:t>
      </w:r>
      <w:r>
        <w:rPr>
          <w:rFonts w:ascii="Arial" w:hAnsi="Arial" w:cs="Arial"/>
        </w:rPr>
        <w:t>100KHz</w:t>
      </w:r>
      <w:r>
        <w:rPr>
          <w:rFonts w:ascii="Arial" w:hAnsi="Arial" w:cs="Arial" w:hint="eastAsia"/>
        </w:rPr>
        <w:t>（传递函数</w:t>
      </w:r>
      <w:r>
        <w:rPr>
          <w:rFonts w:ascii="Arial" w:hAnsi="Arial" w:cs="Arial" w:hint="eastAsia"/>
        </w:rPr>
        <w:t>/</w:t>
      </w:r>
      <w:r>
        <w:rPr>
          <w:rFonts w:ascii="Arial" w:hAnsi="Arial" w:cs="Arial" w:hint="eastAsia"/>
        </w:rPr>
        <w:t>建模仿真）</w:t>
      </w:r>
    </w:p>
    <w:p w14:paraId="5BF3B73D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负载响应：</w:t>
      </w:r>
      <w:r>
        <w:rPr>
          <w:rFonts w:ascii="Arial" w:hAnsi="Arial" w:cs="Arial"/>
        </w:rPr>
        <w:t>V</w:t>
      </w:r>
      <w:r>
        <w:rPr>
          <w:rFonts w:ascii="Arial" w:hAnsi="Arial" w:cs="Arial"/>
          <w:vertAlign w:val="subscript"/>
        </w:rPr>
        <w:t>OUT</w:t>
      </w:r>
      <w:r>
        <w:rPr>
          <w:rFonts w:ascii="Arial" w:hAnsi="Arial" w:cs="Arial"/>
        </w:rPr>
        <w:t>瞬态跟随响应（</w:t>
      </w:r>
      <w:r>
        <w:rPr>
          <w:rFonts w:ascii="Arial" w:hAnsi="Arial" w:cs="Arial" w:hint="eastAsia"/>
        </w:rPr>
        <w:t>V</w:t>
      </w:r>
      <w:r>
        <w:rPr>
          <w:rFonts w:ascii="Arial" w:hAnsi="Arial" w:cs="Arial"/>
          <w:vertAlign w:val="subscript"/>
        </w:rPr>
        <w:t>REF</w:t>
      </w:r>
      <w:r>
        <w:rPr>
          <w:rFonts w:ascii="Arial" w:hAnsi="Arial" w:cs="Arial" w:hint="eastAsia"/>
        </w:rPr>
        <w:t>输入</w:t>
      </w:r>
      <w:r>
        <w:rPr>
          <w:rFonts w:ascii="Arial" w:hAnsi="Arial" w:cs="Arial"/>
        </w:rPr>
        <w:t>20</w:t>
      </w:r>
      <w:r>
        <w:rPr>
          <w:rFonts w:ascii="Arial" w:hAnsi="Arial" w:cs="Arial" w:hint="eastAsia"/>
        </w:rPr>
        <w:t>Hz</w:t>
      </w:r>
      <w:r>
        <w:rPr>
          <w:rFonts w:ascii="Arial" w:hAnsi="Arial" w:cs="Arial"/>
        </w:rPr>
        <w:t>~15KHz</w:t>
      </w:r>
      <w:r>
        <w:rPr>
          <w:rFonts w:ascii="Arial" w:hAnsi="Arial" w:cs="Arial"/>
        </w:rPr>
        <w:t>正弦信号</w:t>
      </w:r>
      <w:r>
        <w:rPr>
          <w:rFonts w:ascii="Arial" w:hAnsi="Arial" w:cs="Arial" w:hint="eastAsia"/>
        </w:rPr>
        <w:t>，需呈现</w:t>
      </w:r>
      <w:r>
        <w:rPr>
          <w:rFonts w:ascii="Arial" w:hAnsi="Arial" w:cs="Arial" w:hint="eastAsia"/>
        </w:rPr>
        <w:t>2</w:t>
      </w:r>
      <w:r>
        <w:rPr>
          <w:rFonts w:ascii="Arial" w:hAnsi="Arial" w:cs="Arial"/>
        </w:rPr>
        <w:t>0</w:t>
      </w:r>
      <w:r>
        <w:rPr>
          <w:rFonts w:ascii="Arial" w:hAnsi="Arial" w:cs="Arial" w:hint="eastAsia"/>
        </w:rPr>
        <w:t>Hz</w:t>
      </w:r>
      <w:r>
        <w:rPr>
          <w:rFonts w:ascii="Arial" w:hAnsi="Arial" w:cs="Arial" w:hint="eastAsia"/>
        </w:rPr>
        <w:t>、</w:t>
      </w:r>
      <w:r>
        <w:rPr>
          <w:rFonts w:ascii="Arial" w:hAnsi="Arial" w:cs="Arial" w:hint="eastAsia"/>
        </w:rPr>
        <w:t>1kHz</w:t>
      </w:r>
      <w:r>
        <w:rPr>
          <w:rFonts w:ascii="Arial" w:hAnsi="Arial" w:cs="Arial" w:hint="eastAsia"/>
        </w:rPr>
        <w:t>、</w:t>
      </w:r>
      <w:r>
        <w:rPr>
          <w:rFonts w:ascii="Arial" w:hAnsi="Arial" w:cs="Arial" w:hint="eastAsia"/>
        </w:rPr>
        <w:t>1</w:t>
      </w:r>
      <w:r>
        <w:rPr>
          <w:rFonts w:ascii="Arial" w:hAnsi="Arial" w:cs="Arial"/>
        </w:rPr>
        <w:t>5</w:t>
      </w:r>
      <w:r>
        <w:rPr>
          <w:rFonts w:ascii="Arial" w:hAnsi="Arial" w:cs="Arial" w:hint="eastAsia"/>
        </w:rPr>
        <w:t>kHz</w:t>
      </w:r>
      <w:r>
        <w:rPr>
          <w:rFonts w:ascii="Arial" w:hAnsi="Arial" w:cs="Arial" w:hint="eastAsia"/>
        </w:rPr>
        <w:t>的仿真结果</w:t>
      </w:r>
      <w:r>
        <w:rPr>
          <w:rFonts w:ascii="Arial" w:hAnsi="Arial" w:cs="Arial"/>
        </w:rPr>
        <w:t>）</w:t>
      </w:r>
    </w:p>
    <w:p w14:paraId="2FC97E3F" w14:textId="77777777" w:rsidR="00A61423" w:rsidRDefault="00A61423" w:rsidP="00A61423">
      <w:r>
        <w:object w:dxaOrig="8301" w:dyaOrig="2356" w14:anchorId="463A8485">
          <v:shape id="_x0000_i1026" type="#_x0000_t75" style="width:414.75pt;height:118.15pt" o:ole="">
            <v:imagedata r:id="rId9" o:title=""/>
          </v:shape>
          <o:OLEObject Type="Embed" ProgID="Visio.Drawing.15" ShapeID="_x0000_i1026" DrawAspect="Content" ObjectID="_1710419381" r:id="rId10"/>
        </w:object>
      </w:r>
    </w:p>
    <w:p w14:paraId="5FFCFD9E" w14:textId="77777777" w:rsidR="00A61423" w:rsidRDefault="00A61423" w:rsidP="00A61423">
      <w:pPr>
        <w:jc w:val="center"/>
        <w:rPr>
          <w:rFonts w:ascii="Arial" w:hAnsi="Arial" w:cs="Arial"/>
        </w:rPr>
      </w:pPr>
      <w:r>
        <w:rPr>
          <w:rFonts w:ascii="Arial" w:hAnsi="Arial" w:cs="Arial" w:hint="eastAsia"/>
        </w:rPr>
        <w:t>负载响应指标示意图</w:t>
      </w:r>
    </w:p>
    <w:p w14:paraId="079A8239" w14:textId="77777777" w:rsidR="00A61423" w:rsidRDefault="00A61423" w:rsidP="00A61423">
      <w:pPr>
        <w:jc w:val="center"/>
        <w:rPr>
          <w:rFonts w:ascii="Arial" w:hAnsi="Arial" w:cs="Arial"/>
        </w:rPr>
      </w:pPr>
    </w:p>
    <w:p w14:paraId="4D8286CB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lastRenderedPageBreak/>
        <w:t>瞬态响应过冲</w:t>
      </w:r>
      <w:proofErr w:type="spellStart"/>
      <w:r>
        <w:rPr>
          <w:rFonts w:ascii="Arial" w:hAnsi="Arial" w:cs="Arial" w:hint="eastAsia"/>
        </w:rPr>
        <w:t>V</w:t>
      </w:r>
      <w:r>
        <w:rPr>
          <w:rFonts w:ascii="Arial" w:hAnsi="Arial" w:cs="Arial"/>
          <w:vertAlign w:val="subscript"/>
        </w:rPr>
        <w:t>OUT,o</w:t>
      </w:r>
      <w:r>
        <w:rPr>
          <w:rFonts w:ascii="Arial" w:hAnsi="Arial" w:cs="Arial" w:hint="eastAsia"/>
          <w:vertAlign w:val="subscript"/>
        </w:rPr>
        <w:t>vershoot</w:t>
      </w:r>
      <w:proofErr w:type="spellEnd"/>
      <w:r>
        <w:rPr>
          <w:rFonts w:ascii="Arial" w:hAnsi="Arial" w:cs="Arial"/>
        </w:rPr>
        <w:t>：</w:t>
      </w:r>
      <w:r>
        <w:rPr>
          <w:rFonts w:ascii="Arial" w:hAnsi="Arial" w:cs="Arial" w:hint="eastAsia"/>
        </w:rPr>
        <w:t>≤</w:t>
      </w:r>
      <w:r>
        <w:rPr>
          <w:rFonts w:ascii="Arial" w:hAnsi="Arial" w:cs="Arial"/>
        </w:rPr>
        <w:t xml:space="preserve">400mV </w:t>
      </w:r>
      <w:r>
        <w:rPr>
          <w:rFonts w:ascii="Arial" w:hAnsi="Arial" w:cs="Arial" w:hint="eastAsia"/>
        </w:rPr>
        <w:t>（动态负载，</w:t>
      </w:r>
      <w:r>
        <w:rPr>
          <w:rFonts w:ascii="Arial" w:hAnsi="Arial" w:cs="Arial" w:hint="eastAsia"/>
        </w:rPr>
        <w:t>1us</w:t>
      </w:r>
      <w:r>
        <w:rPr>
          <w:rFonts w:ascii="Arial" w:hAnsi="Arial" w:cs="Arial" w:hint="eastAsia"/>
        </w:rPr>
        <w:t>内</w:t>
      </w:r>
      <w:r>
        <w:rPr>
          <w:rFonts w:ascii="Arial" w:hAnsi="Arial" w:cs="Arial" w:hint="eastAsia"/>
        </w:rPr>
        <w:t>0A-</w:t>
      </w:r>
      <w:r>
        <w:rPr>
          <w:rFonts w:ascii="Arial" w:hAnsi="Arial" w:cs="Arial"/>
        </w:rPr>
        <w:t>1</w:t>
      </w:r>
      <w:r>
        <w:rPr>
          <w:rFonts w:ascii="Arial" w:hAnsi="Arial" w:cs="Arial" w:hint="eastAsia"/>
        </w:rPr>
        <w:t>A</w:t>
      </w:r>
      <w:r>
        <w:rPr>
          <w:rFonts w:ascii="Arial" w:hAnsi="Arial" w:cs="Arial" w:hint="eastAsia"/>
        </w:rPr>
        <w:t>跳变）</w:t>
      </w:r>
    </w:p>
    <w:p w14:paraId="2379FB88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峰值限流</w:t>
      </w:r>
      <w:r>
        <w:rPr>
          <w:rFonts w:ascii="Arial" w:hAnsi="Arial" w:cs="Arial" w:hint="eastAsia"/>
        </w:rPr>
        <w:t>I</w:t>
      </w:r>
      <w:r>
        <w:rPr>
          <w:rFonts w:ascii="Arial" w:hAnsi="Arial" w:cs="Arial"/>
          <w:vertAlign w:val="subscript"/>
        </w:rPr>
        <w:t>PEAK</w:t>
      </w:r>
      <w:r>
        <w:rPr>
          <w:rFonts w:ascii="Arial" w:hAnsi="Arial" w:cs="Arial" w:hint="eastAsia"/>
        </w:rPr>
        <w:t>（</w:t>
      </w:r>
      <w:r>
        <w:rPr>
          <w:rFonts w:ascii="Arial" w:hAnsi="Arial" w:cs="Arial" w:hint="eastAsia"/>
        </w:rPr>
        <w:t>OCP</w:t>
      </w:r>
      <w:r>
        <w:rPr>
          <w:rFonts w:ascii="Arial" w:hAnsi="Arial" w:cs="Arial" w:hint="eastAsia"/>
        </w:rPr>
        <w:t>）</w:t>
      </w:r>
      <w:r>
        <w:rPr>
          <w:rFonts w:ascii="Arial" w:hAnsi="Arial" w:cs="Arial"/>
        </w:rPr>
        <w:t>：</w:t>
      </w:r>
      <w:r>
        <w:rPr>
          <w:rFonts w:ascii="Arial" w:hAnsi="Arial" w:cs="Arial"/>
        </w:rPr>
        <w:t>7A±</w:t>
      </w:r>
      <w:r>
        <w:rPr>
          <w:rFonts w:ascii="Arial" w:hAnsi="Arial" w:cs="Arial" w:hint="eastAsia"/>
        </w:rPr>
        <w:t>sigma</w:t>
      </w:r>
      <w:r>
        <w:rPr>
          <w:rFonts w:ascii="Arial" w:hAnsi="Arial" w:cs="Arial"/>
        </w:rPr>
        <w:t>%</w:t>
      </w:r>
      <w:r>
        <w:rPr>
          <w:rFonts w:ascii="Arial" w:hAnsi="Arial" w:cs="Arial" w:hint="eastAsia"/>
        </w:rPr>
        <w:t>，</w:t>
      </w:r>
      <w:r>
        <w:rPr>
          <w:rFonts w:ascii="Arial" w:hAnsi="Arial" w:cs="Arial" w:hint="eastAsia"/>
        </w:rPr>
        <w:t>sig</w:t>
      </w:r>
      <w:r>
        <w:rPr>
          <w:rFonts w:ascii="Arial" w:hAnsi="Arial" w:cs="Arial"/>
        </w:rPr>
        <w:t>ma</w:t>
      </w:r>
      <w:r>
        <w:rPr>
          <w:rFonts w:ascii="Arial" w:hAnsi="Arial" w:cs="Arial" w:hint="eastAsia"/>
        </w:rPr>
        <w:t>≤</w:t>
      </w:r>
      <w:r>
        <w:rPr>
          <w:rFonts w:ascii="Arial" w:hAnsi="Arial" w:cs="Arial"/>
        </w:rPr>
        <w:t>10</w:t>
      </w:r>
    </w:p>
    <w:p w14:paraId="19B34575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全负载范围高效率</w:t>
      </w:r>
      <w:r>
        <w:rPr>
          <w:rFonts w:cs="Arial" w:hint="eastAsia"/>
        </w:rPr>
        <w:t>η</w:t>
      </w:r>
      <w:r>
        <w:rPr>
          <w:rFonts w:ascii="Arial" w:hAnsi="Arial" w:cs="Arial" w:hint="eastAsia"/>
        </w:rPr>
        <w:t>≥</w:t>
      </w:r>
      <w:r>
        <w:rPr>
          <w:rFonts w:ascii="Arial" w:hAnsi="Arial" w:cs="Arial"/>
        </w:rPr>
        <w:t>81%</w:t>
      </w:r>
      <w:r>
        <w:rPr>
          <w:rFonts w:ascii="Arial" w:hAnsi="Arial" w:cs="Arial"/>
        </w:rPr>
        <w:t>，</w:t>
      </w:r>
      <w:r>
        <w:rPr>
          <w:rFonts w:cs="Arial" w:hint="eastAsia"/>
        </w:rPr>
        <w:t>η</w:t>
      </w:r>
      <w:r>
        <w:rPr>
          <w:rFonts w:ascii="Arial" w:hAnsi="Arial" w:cs="Arial" w:hint="eastAsia"/>
          <w:vertAlign w:val="subscript"/>
        </w:rPr>
        <w:t>_</w:t>
      </w:r>
      <w:r>
        <w:rPr>
          <w:rFonts w:ascii="Arial" w:hAnsi="Arial" w:cs="Arial"/>
          <w:vertAlign w:val="subscript"/>
        </w:rPr>
        <w:t>MAX</w:t>
      </w:r>
      <w:r>
        <w:rPr>
          <w:rFonts w:ascii="Arial" w:hAnsi="Arial" w:cs="Arial" w:hint="eastAsia"/>
        </w:rPr>
        <w:t>≥</w:t>
      </w:r>
      <w:r>
        <w:rPr>
          <w:rFonts w:ascii="Arial" w:hAnsi="Arial" w:cs="Arial"/>
        </w:rPr>
        <w:t>92%</w:t>
      </w:r>
      <w:r>
        <w:rPr>
          <w:rFonts w:ascii="Arial" w:hAnsi="Arial" w:cs="Arial" w:hint="eastAsia"/>
        </w:rPr>
        <w:t xml:space="preserve"> (</w:t>
      </w:r>
      <w:r>
        <w:rPr>
          <w:rFonts w:ascii="Arial" w:hAnsi="Arial" w:cs="Arial"/>
        </w:rPr>
        <w:t>I</w:t>
      </w:r>
      <w:r>
        <w:rPr>
          <w:rFonts w:ascii="Arial" w:hAnsi="Arial" w:cs="Arial" w:hint="eastAsia"/>
          <w:vertAlign w:val="subscript"/>
        </w:rPr>
        <w:t>LOAD</w:t>
      </w:r>
      <w:r>
        <w:rPr>
          <w:rFonts w:ascii="Arial" w:hAnsi="Arial" w:cs="Arial"/>
        </w:rPr>
        <w:t>=10m~</w:t>
      </w:r>
      <w:r>
        <w:rPr>
          <w:rFonts w:ascii="Arial" w:hAnsi="Arial" w:cs="Arial" w:hint="eastAsia"/>
        </w:rPr>
        <w:t>1</w:t>
      </w:r>
      <w:r>
        <w:rPr>
          <w:rFonts w:ascii="Arial" w:hAnsi="Arial" w:cs="Arial"/>
        </w:rPr>
        <w:t>A)</w:t>
      </w:r>
    </w:p>
    <w:p w14:paraId="0D7C6410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静态功耗</w:t>
      </w:r>
      <w:r>
        <w:rPr>
          <w:rFonts w:ascii="Arial" w:hAnsi="Arial" w:cs="Arial" w:hint="eastAsia"/>
        </w:rPr>
        <w:t>I</w:t>
      </w:r>
      <w:r>
        <w:rPr>
          <w:rFonts w:ascii="Arial" w:hAnsi="Arial" w:cs="Arial"/>
          <w:vertAlign w:val="subscript"/>
        </w:rPr>
        <w:t>Q</w:t>
      </w:r>
      <w:r>
        <w:rPr>
          <w:rFonts w:ascii="Arial" w:hAnsi="Arial" w:cs="Arial"/>
        </w:rPr>
        <w:t>：</w:t>
      </w:r>
      <w:r>
        <w:rPr>
          <w:rFonts w:ascii="Arial" w:hAnsi="Arial" w:cs="Arial" w:hint="eastAsia"/>
        </w:rPr>
        <w:t>≤</w:t>
      </w:r>
      <w:r>
        <w:rPr>
          <w:rFonts w:ascii="Arial" w:hAnsi="Arial" w:cs="Arial"/>
        </w:rPr>
        <w:t>20mA</w:t>
      </w:r>
    </w:p>
    <w:p w14:paraId="78176305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驱动能力</w:t>
      </w:r>
      <w:r>
        <w:rPr>
          <w:rFonts w:ascii="Arial" w:hAnsi="Arial" w:cs="Arial"/>
        </w:rPr>
        <w:t>I</w:t>
      </w:r>
      <w:r>
        <w:rPr>
          <w:rFonts w:ascii="Arial" w:hAnsi="Arial" w:cs="Arial" w:hint="eastAsia"/>
          <w:vertAlign w:val="subscript"/>
        </w:rPr>
        <w:t>LOAD</w:t>
      </w:r>
      <w:r>
        <w:rPr>
          <w:rFonts w:ascii="Arial" w:hAnsi="Arial" w:cs="Arial"/>
        </w:rPr>
        <w:t>：</w:t>
      </w:r>
      <w:r>
        <w:rPr>
          <w:rFonts w:ascii="Arial" w:hAnsi="Arial" w:cs="Arial" w:hint="eastAsia"/>
        </w:rPr>
        <w:t>≥</w:t>
      </w:r>
      <w:r>
        <w:rPr>
          <w:rFonts w:ascii="Arial" w:hAnsi="Arial" w:cs="Arial"/>
        </w:rPr>
        <w:t>1A</w:t>
      </w:r>
      <w:r>
        <w:rPr>
          <w:rFonts w:ascii="Arial" w:hAnsi="Arial" w:cs="Arial" w:hint="eastAsia"/>
        </w:rPr>
        <w:t>（输入电压≥</w:t>
      </w:r>
      <w:r>
        <w:rPr>
          <w:rFonts w:ascii="Arial" w:hAnsi="Arial" w:cs="Arial"/>
        </w:rPr>
        <w:t>3.3V</w:t>
      </w:r>
      <w:r>
        <w:rPr>
          <w:rFonts w:ascii="Arial" w:hAnsi="Arial" w:cs="Arial" w:hint="eastAsia"/>
        </w:rPr>
        <w:t>）</w:t>
      </w:r>
    </w:p>
    <w:p w14:paraId="343EB346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t>时钟频率：≥</w:t>
      </w:r>
      <w:r>
        <w:rPr>
          <w:rFonts w:ascii="Arial" w:hAnsi="Arial" w:cs="Arial" w:hint="eastAsia"/>
        </w:rPr>
        <w:t>2MH</w:t>
      </w:r>
      <w:r>
        <w:rPr>
          <w:rFonts w:ascii="Arial" w:hAnsi="Arial" w:cs="Arial"/>
        </w:rPr>
        <w:t>z</w:t>
      </w:r>
    </w:p>
    <w:p w14:paraId="64705307" w14:textId="77777777" w:rsidR="00A61423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t>电感</w:t>
      </w:r>
      <w:r>
        <w:rPr>
          <w:rFonts w:ascii="Arial" w:hAnsi="Arial" w:cs="Arial" w:hint="eastAsia"/>
        </w:rPr>
        <w:t>L</w:t>
      </w:r>
      <w:r>
        <w:rPr>
          <w:rFonts w:ascii="Arial" w:hAnsi="Arial" w:cs="Arial" w:hint="eastAsia"/>
        </w:rPr>
        <w:t>：</w:t>
      </w:r>
      <w:r>
        <w:rPr>
          <w:rFonts w:ascii="Arial" w:hAnsi="Arial" w:cs="Arial" w:hint="eastAsia"/>
        </w:rPr>
        <w:t>1uH</w:t>
      </w:r>
    </w:p>
    <w:p w14:paraId="442E2223" w14:textId="77777777" w:rsidR="00A61423" w:rsidRPr="0056518C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56518C">
        <w:rPr>
          <w:rFonts w:ascii="Arial" w:hAnsi="Arial" w:cs="Arial" w:hint="eastAsia"/>
        </w:rPr>
        <w:t>电容</w:t>
      </w:r>
      <w:r w:rsidRPr="0056518C">
        <w:rPr>
          <w:rFonts w:ascii="Arial" w:hAnsi="Arial" w:cs="Arial" w:hint="eastAsia"/>
        </w:rPr>
        <w:t>C</w:t>
      </w:r>
      <w:r w:rsidRPr="0056518C">
        <w:rPr>
          <w:rFonts w:ascii="Arial" w:hAnsi="Arial" w:cs="Arial" w:hint="eastAsia"/>
          <w:vertAlign w:val="subscript"/>
        </w:rPr>
        <w:t>BST</w:t>
      </w:r>
      <w:r w:rsidRPr="0056518C">
        <w:rPr>
          <w:rFonts w:ascii="Arial" w:hAnsi="Arial" w:cs="Arial" w:hint="eastAsia"/>
        </w:rPr>
        <w:t>：</w:t>
      </w:r>
      <w:r w:rsidRPr="0056518C">
        <w:rPr>
          <w:rFonts w:ascii="Arial" w:hAnsi="Arial" w:cs="Arial" w:hint="eastAsia"/>
        </w:rPr>
        <w:t>1</w:t>
      </w:r>
      <w:r w:rsidRPr="0056518C">
        <w:rPr>
          <w:rFonts w:ascii="Arial" w:hAnsi="Arial" w:cs="Arial"/>
        </w:rPr>
        <w:t>0uF</w:t>
      </w:r>
      <w:r w:rsidRPr="0056518C">
        <w:rPr>
          <w:rFonts w:ascii="Arial" w:hAnsi="Arial" w:cs="Arial" w:hint="eastAsia"/>
        </w:rPr>
        <w:t>（加入</w:t>
      </w:r>
      <w:r w:rsidRPr="0056518C">
        <w:rPr>
          <w:rFonts w:ascii="Arial" w:hAnsi="Arial" w:cs="Arial" w:hint="eastAsia"/>
          <w:shd w:val="clear" w:color="auto" w:fill="FFFFFF" w:themeFill="background1"/>
        </w:rPr>
        <w:t>ESR</w:t>
      </w:r>
      <w:r w:rsidRPr="0056518C">
        <w:rPr>
          <w:rFonts w:ascii="Arial" w:hAnsi="Arial" w:cs="Arial" w:hint="eastAsia"/>
          <w:shd w:val="clear" w:color="auto" w:fill="FFFFFF" w:themeFill="background1"/>
        </w:rPr>
        <w:t>，</w:t>
      </w:r>
      <w:r w:rsidRPr="0056518C">
        <w:rPr>
          <w:rFonts w:ascii="Arial" w:hAnsi="Arial" w:cs="Arial" w:hint="eastAsia"/>
          <w:shd w:val="clear" w:color="auto" w:fill="FFFFFF" w:themeFill="background1"/>
        </w:rPr>
        <w:t>4</w:t>
      </w:r>
      <w:r w:rsidRPr="0056518C">
        <w:rPr>
          <w:rFonts w:ascii="Arial" w:hAnsi="Arial" w:cs="Arial"/>
          <w:shd w:val="clear" w:color="auto" w:fill="FFFFFF" w:themeFill="background1"/>
        </w:rPr>
        <w:t>0</w:t>
      </w:r>
      <w:r w:rsidRPr="0056518C">
        <w:rPr>
          <w:rFonts w:ascii="Arial" w:hAnsi="Arial" w:cs="Arial" w:hint="eastAsia"/>
          <w:shd w:val="clear" w:color="auto" w:fill="FFFFFF" w:themeFill="background1"/>
        </w:rPr>
        <w:t>m</w:t>
      </w:r>
      <w:r w:rsidRPr="0056518C">
        <w:rPr>
          <w:rFonts w:ascii="Arial" w:hAnsi="Arial" w:cs="Arial"/>
          <w:shd w:val="clear" w:color="auto" w:fill="FFFFFF" w:themeFill="background1"/>
        </w:rPr>
        <w:t>Ohm</w:t>
      </w:r>
      <w:r w:rsidRPr="0056518C">
        <w:rPr>
          <w:rFonts w:ascii="Arial" w:hAnsi="Arial" w:cs="Arial" w:hint="eastAsia"/>
        </w:rPr>
        <w:t>）</w:t>
      </w:r>
    </w:p>
    <w:p w14:paraId="38E07673" w14:textId="77777777" w:rsidR="00A61423" w:rsidRPr="0056518C" w:rsidRDefault="00A61423" w:rsidP="00A61423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56518C">
        <w:rPr>
          <w:rFonts w:ascii="Arial" w:hAnsi="Arial" w:cs="Arial"/>
        </w:rPr>
        <w:t>Temp</w:t>
      </w:r>
      <w:r w:rsidRPr="0056518C">
        <w:rPr>
          <w:rFonts w:ascii="Arial" w:hAnsi="Arial" w:cs="Arial"/>
        </w:rPr>
        <w:t>：</w:t>
      </w:r>
      <w:r w:rsidRPr="0056518C">
        <w:rPr>
          <w:rFonts w:ascii="Arial" w:hAnsi="Arial" w:cs="Arial" w:hint="eastAsia"/>
        </w:rPr>
        <w:t>-</w:t>
      </w:r>
      <w:r w:rsidRPr="0056518C">
        <w:rPr>
          <w:rFonts w:ascii="Arial" w:hAnsi="Arial" w:cs="Arial"/>
        </w:rPr>
        <w:t>40~120deg</w:t>
      </w:r>
      <w:r w:rsidRPr="0056518C">
        <w:rPr>
          <w:rFonts w:ascii="Arial" w:hAnsi="Arial" w:cs="Arial" w:hint="eastAsia"/>
        </w:rPr>
        <w:t>（</w:t>
      </w:r>
      <w:r w:rsidRPr="0056518C">
        <w:rPr>
          <w:rFonts w:ascii="Arial" w:hAnsi="Arial" w:cs="Arial" w:hint="eastAsia"/>
        </w:rPr>
        <w:t>TYP=</w:t>
      </w:r>
      <w:r w:rsidRPr="0056518C">
        <w:rPr>
          <w:rFonts w:ascii="Arial" w:hAnsi="Arial" w:cs="Arial"/>
        </w:rPr>
        <w:t>55 deg</w:t>
      </w:r>
      <w:r w:rsidRPr="0056518C">
        <w:rPr>
          <w:rFonts w:ascii="Arial" w:hAnsi="Arial" w:cs="Arial" w:hint="eastAsia"/>
        </w:rPr>
        <w:t>）</w:t>
      </w:r>
    </w:p>
    <w:p w14:paraId="162CFC89" w14:textId="77777777" w:rsidR="00A61423" w:rsidRDefault="00A61423" w:rsidP="00A61423">
      <w:pPr>
        <w:pStyle w:val="a4"/>
        <w:ind w:left="420"/>
        <w:rPr>
          <w:rFonts w:ascii="Arial" w:hAnsi="Arial" w:cs="Arial"/>
        </w:rPr>
      </w:pPr>
    </w:p>
    <w:p w14:paraId="56E0D6AE" w14:textId="77777777" w:rsidR="00A61423" w:rsidRPr="002058A4" w:rsidRDefault="00A61423" w:rsidP="00A61423">
      <w:pPr>
        <w:pStyle w:val="a3"/>
        <w:shd w:val="clear" w:color="auto" w:fill="FFFFFF"/>
        <w:spacing w:after="150" w:afterAutospacing="0"/>
        <w:rPr>
          <w:rFonts w:ascii="Arial" w:eastAsia="黑体" w:hAnsi="Arial" w:cs="Arial"/>
          <w:b/>
          <w:bCs/>
          <w:color w:val="333333"/>
          <w:shd w:val="clear" w:color="auto" w:fill="FFFFFF"/>
        </w:rPr>
      </w:pPr>
      <w:r w:rsidRPr="002058A4">
        <w:rPr>
          <w:rFonts w:ascii="Arial" w:eastAsia="黑体" w:hAnsi="Arial" w:cs="Arial"/>
          <w:b/>
          <w:bCs/>
          <w:color w:val="333333"/>
          <w:shd w:val="clear" w:color="auto" w:fill="FFFFFF"/>
        </w:rPr>
        <w:t>软硬件开发平台</w:t>
      </w:r>
    </w:p>
    <w:p w14:paraId="0A98B2EC" w14:textId="77777777" w:rsidR="00A61423" w:rsidRPr="00A34664" w:rsidRDefault="00A61423" w:rsidP="00A61423">
      <w:pPr>
        <w:pStyle w:val="a3"/>
        <w:shd w:val="clear" w:color="auto" w:fill="FFFFFF"/>
        <w:spacing w:after="150" w:afterAutospacing="0"/>
        <w:rPr>
          <w:rFonts w:ascii="Arial" w:hAnsi="Arial" w:cs="Arial"/>
          <w:sz w:val="21"/>
        </w:rPr>
      </w:pPr>
      <w:r w:rsidRPr="00A34664">
        <w:rPr>
          <w:rFonts w:ascii="Arial" w:hAnsi="Arial" w:cs="Arial"/>
          <w:sz w:val="21"/>
        </w:rPr>
        <w:t>硬件平台：无</w:t>
      </w:r>
    </w:p>
    <w:p w14:paraId="1F14B5D1" w14:textId="77777777" w:rsidR="00A61423" w:rsidRPr="00A34664" w:rsidRDefault="00A61423" w:rsidP="00A61423">
      <w:pPr>
        <w:pStyle w:val="a3"/>
        <w:shd w:val="clear" w:color="auto" w:fill="FFFFFF"/>
        <w:spacing w:after="150" w:afterAutospacing="0"/>
        <w:rPr>
          <w:rFonts w:ascii="Arial" w:hAnsi="Arial" w:cs="Arial"/>
          <w:sz w:val="21"/>
        </w:rPr>
      </w:pPr>
      <w:r w:rsidRPr="00A34664">
        <w:rPr>
          <w:rFonts w:ascii="Arial" w:hAnsi="Arial" w:cs="Arial"/>
          <w:sz w:val="21"/>
        </w:rPr>
        <w:t>软件平台：</w:t>
      </w:r>
    </w:p>
    <w:p w14:paraId="788FE199" w14:textId="77777777" w:rsidR="00A61423" w:rsidRPr="00A34664" w:rsidRDefault="00A61423" w:rsidP="00A61423">
      <w:pPr>
        <w:pStyle w:val="a3"/>
        <w:rPr>
          <w:rFonts w:ascii="Arial" w:hAnsi="Arial" w:cs="Arial"/>
          <w:sz w:val="21"/>
        </w:rPr>
      </w:pPr>
      <w:r w:rsidRPr="00A34664">
        <w:rPr>
          <w:rFonts w:ascii="Arial" w:hAnsi="Arial" w:cs="Arial"/>
          <w:sz w:val="21"/>
        </w:rPr>
        <w:t>电路仿真工具：</w:t>
      </w:r>
      <w:proofErr w:type="spellStart"/>
      <w:r w:rsidRPr="00A34664">
        <w:rPr>
          <w:rFonts w:ascii="Arial" w:hAnsi="Arial" w:cs="Arial"/>
          <w:sz w:val="21"/>
        </w:rPr>
        <w:t>ModelSim</w:t>
      </w:r>
      <w:proofErr w:type="spellEnd"/>
      <w:r w:rsidRPr="00A34664">
        <w:rPr>
          <w:rFonts w:ascii="Arial" w:hAnsi="Arial" w:cs="Arial"/>
          <w:sz w:val="21"/>
        </w:rPr>
        <w:t>, VCS,</w:t>
      </w:r>
      <w:r w:rsidRPr="00A34664">
        <w:rPr>
          <w:rFonts w:ascii="Arial" w:hAnsi="Arial" w:cs="Arial"/>
          <w:color w:val="FF0000"/>
          <w:sz w:val="21"/>
        </w:rPr>
        <w:t> </w:t>
      </w:r>
      <w:proofErr w:type="spellStart"/>
      <w:r w:rsidRPr="00A34664">
        <w:rPr>
          <w:rFonts w:ascii="Arial" w:hAnsi="Arial" w:cs="Arial"/>
          <w:sz w:val="21"/>
        </w:rPr>
        <w:t>Spectre</w:t>
      </w:r>
      <w:proofErr w:type="spellEnd"/>
      <w:r w:rsidRPr="00A34664">
        <w:rPr>
          <w:rFonts w:ascii="Arial" w:hAnsi="Arial" w:cs="Arial"/>
          <w:sz w:val="21"/>
        </w:rPr>
        <w:t>等；</w:t>
      </w:r>
    </w:p>
    <w:p w14:paraId="42CEA025" w14:textId="77777777" w:rsidR="00A61423" w:rsidRPr="00A34664" w:rsidRDefault="00A61423" w:rsidP="00A61423">
      <w:pPr>
        <w:pStyle w:val="a3"/>
        <w:rPr>
          <w:rFonts w:ascii="Arial" w:hAnsi="Arial" w:cs="Arial"/>
          <w:sz w:val="21"/>
        </w:rPr>
      </w:pPr>
      <w:r w:rsidRPr="00A34664">
        <w:rPr>
          <w:rFonts w:ascii="Arial" w:hAnsi="Arial" w:cs="Arial"/>
          <w:sz w:val="21"/>
        </w:rPr>
        <w:t>建模工具：</w:t>
      </w:r>
      <w:r w:rsidRPr="00A34664">
        <w:rPr>
          <w:rFonts w:ascii="Arial" w:hAnsi="Arial" w:cs="Arial"/>
          <w:sz w:val="21"/>
        </w:rPr>
        <w:t>MATLAB</w:t>
      </w:r>
      <w:r w:rsidRPr="00A34664">
        <w:rPr>
          <w:rFonts w:ascii="Arial" w:hAnsi="Arial" w:cs="Arial"/>
          <w:sz w:val="21"/>
        </w:rPr>
        <w:t>，</w:t>
      </w:r>
      <w:r w:rsidRPr="00A34664">
        <w:rPr>
          <w:rFonts w:ascii="Arial" w:hAnsi="Arial" w:cs="Arial"/>
          <w:sz w:val="21"/>
        </w:rPr>
        <w:t>Python</w:t>
      </w:r>
      <w:r w:rsidRPr="00A34664">
        <w:rPr>
          <w:rFonts w:ascii="Arial" w:hAnsi="Arial" w:cs="Arial" w:hint="eastAsia"/>
          <w:sz w:val="21"/>
        </w:rPr>
        <w:t>，</w:t>
      </w:r>
      <w:proofErr w:type="spellStart"/>
      <w:r w:rsidRPr="00A34664">
        <w:rPr>
          <w:rFonts w:ascii="Arial" w:hAnsi="Arial" w:cs="Arial" w:hint="eastAsia"/>
          <w:sz w:val="21"/>
        </w:rPr>
        <w:t>Simplis</w:t>
      </w:r>
      <w:proofErr w:type="spellEnd"/>
      <w:r w:rsidRPr="00A34664">
        <w:rPr>
          <w:rFonts w:ascii="Arial" w:hAnsi="Arial" w:cs="Arial"/>
          <w:sz w:val="21"/>
        </w:rPr>
        <w:t>等</w:t>
      </w:r>
    </w:p>
    <w:p w14:paraId="0BE28522" w14:textId="77777777" w:rsidR="00A61423" w:rsidRPr="002058A4" w:rsidRDefault="00A61423" w:rsidP="00A61423">
      <w:pPr>
        <w:pStyle w:val="a3"/>
        <w:shd w:val="clear" w:color="auto" w:fill="FFFFFF"/>
        <w:spacing w:after="150" w:afterAutospacing="0"/>
        <w:rPr>
          <w:rFonts w:ascii="Arial" w:eastAsia="黑体" w:hAnsi="Arial" w:cs="Arial"/>
          <w:b/>
          <w:bCs/>
          <w:color w:val="333333"/>
          <w:shd w:val="clear" w:color="auto" w:fill="FFFFFF"/>
        </w:rPr>
      </w:pPr>
      <w:r w:rsidRPr="002058A4">
        <w:rPr>
          <w:rFonts w:ascii="Arial" w:eastAsia="黑体" w:hAnsi="Arial" w:cs="Arial"/>
          <w:b/>
          <w:bCs/>
          <w:color w:val="333333"/>
          <w:shd w:val="clear" w:color="auto" w:fill="FFFFFF"/>
        </w:rPr>
        <w:t>作品提交要求</w:t>
      </w:r>
    </w:p>
    <w:p w14:paraId="0C1A2D17" w14:textId="77777777" w:rsidR="00A61423" w:rsidRPr="00A34664" w:rsidRDefault="00A61423" w:rsidP="00A61423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1"/>
        </w:rPr>
      </w:pPr>
      <w:r w:rsidRPr="00A34664">
        <w:rPr>
          <w:rFonts w:ascii="Arial" w:hAnsi="Arial" w:cs="Arial"/>
          <w:sz w:val="21"/>
        </w:rPr>
        <w:t>高压高带宽</w:t>
      </w:r>
      <w:r w:rsidRPr="00A34664">
        <w:rPr>
          <w:rFonts w:ascii="Arial" w:hAnsi="Arial" w:cs="Arial"/>
          <w:sz w:val="21"/>
        </w:rPr>
        <w:t>DC-DC BOOST</w:t>
      </w:r>
      <w:r w:rsidRPr="00A34664">
        <w:rPr>
          <w:rFonts w:ascii="Arial" w:hAnsi="Arial" w:cs="Arial"/>
          <w:sz w:val="21"/>
        </w:rPr>
        <w:t>需提供完整电路分析设计报告：</w:t>
      </w:r>
    </w:p>
    <w:p w14:paraId="6340869F" w14:textId="77777777" w:rsidR="00A61423" w:rsidRPr="00A34664" w:rsidRDefault="00A61423" w:rsidP="00A6142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sz w:val="21"/>
        </w:rPr>
      </w:pPr>
      <w:r w:rsidRPr="00A34664">
        <w:rPr>
          <w:rFonts w:ascii="微软雅黑" w:eastAsia="微软雅黑" w:hAnsi="微软雅黑" w:cs="微软雅黑" w:hint="eastAsia"/>
          <w:sz w:val="21"/>
        </w:rPr>
        <w:t>ⅰ</w:t>
      </w:r>
      <w:r w:rsidRPr="00A34664">
        <w:rPr>
          <w:rFonts w:ascii="Arial" w:hAnsi="Arial" w:cs="Arial"/>
          <w:sz w:val="21"/>
        </w:rPr>
        <w:t>电路结构分析</w:t>
      </w:r>
      <w:r w:rsidRPr="00A34664">
        <w:rPr>
          <w:rFonts w:ascii="Arial" w:hAnsi="Arial" w:cs="Arial"/>
          <w:sz w:val="21"/>
        </w:rPr>
        <w:t xml:space="preserve"> ii</w:t>
      </w:r>
      <w:r w:rsidRPr="00A34664">
        <w:rPr>
          <w:rFonts w:ascii="Arial" w:hAnsi="Arial" w:cs="Arial"/>
          <w:sz w:val="21"/>
        </w:rPr>
        <w:t>电路参数指标分析及设计</w:t>
      </w:r>
      <w:r w:rsidRPr="00A34664">
        <w:rPr>
          <w:rFonts w:ascii="Arial" w:hAnsi="Arial" w:cs="Arial"/>
          <w:sz w:val="21"/>
        </w:rPr>
        <w:t xml:space="preserve"> iii</w:t>
      </w:r>
      <w:r w:rsidRPr="00A34664">
        <w:rPr>
          <w:rFonts w:ascii="Arial" w:hAnsi="Arial" w:cs="Arial"/>
          <w:sz w:val="21"/>
        </w:rPr>
        <w:t>电路仿真结果</w:t>
      </w:r>
    </w:p>
    <w:p w14:paraId="3D79759A" w14:textId="77777777" w:rsidR="00A61423" w:rsidRPr="00A34664" w:rsidRDefault="00A61423" w:rsidP="00A61423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1"/>
        </w:rPr>
      </w:pPr>
      <w:r w:rsidRPr="00A34664">
        <w:rPr>
          <w:rFonts w:ascii="Arial" w:hAnsi="Arial" w:cs="Arial"/>
          <w:sz w:val="21"/>
        </w:rPr>
        <w:t>作品讲解及展示</w:t>
      </w:r>
      <w:r w:rsidRPr="00A34664">
        <w:rPr>
          <w:rFonts w:ascii="Arial" w:hAnsi="Arial" w:cs="Arial"/>
          <w:sz w:val="21"/>
        </w:rPr>
        <w:t>PPT</w:t>
      </w:r>
      <w:r w:rsidRPr="00A34664">
        <w:rPr>
          <w:rFonts w:ascii="Arial" w:hAnsi="Arial" w:cs="Arial"/>
          <w:sz w:val="21"/>
        </w:rPr>
        <w:t>。</w:t>
      </w:r>
    </w:p>
    <w:p w14:paraId="77A167BD" w14:textId="77777777" w:rsidR="00A61423" w:rsidRPr="00A34664" w:rsidRDefault="00A61423" w:rsidP="00A61423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sz w:val="21"/>
        </w:rPr>
      </w:pPr>
      <w:r w:rsidRPr="00A34664">
        <w:rPr>
          <w:rFonts w:ascii="Arial" w:hAnsi="Arial" w:cs="Arial"/>
          <w:sz w:val="21"/>
        </w:rPr>
        <w:t>作品展示视频。视频时长不超过</w:t>
      </w:r>
      <w:r w:rsidRPr="00A34664">
        <w:rPr>
          <w:rFonts w:ascii="Arial" w:hAnsi="Arial" w:cs="Arial"/>
          <w:sz w:val="21"/>
        </w:rPr>
        <w:t>10</w:t>
      </w:r>
      <w:r w:rsidRPr="00A34664">
        <w:rPr>
          <w:rFonts w:ascii="Arial" w:hAnsi="Arial" w:cs="Arial"/>
          <w:sz w:val="21"/>
        </w:rPr>
        <w:t>分钟，文件大小</w:t>
      </w:r>
      <w:r w:rsidRPr="00A34664">
        <w:rPr>
          <w:rFonts w:ascii="Arial" w:hAnsi="Arial" w:cs="Arial"/>
          <w:sz w:val="21"/>
        </w:rPr>
        <w:t>100MB</w:t>
      </w:r>
      <w:r w:rsidRPr="00A34664">
        <w:rPr>
          <w:rFonts w:ascii="Arial" w:hAnsi="Arial" w:cs="Arial"/>
          <w:sz w:val="21"/>
        </w:rPr>
        <w:t>以内。</w:t>
      </w:r>
    </w:p>
    <w:p w14:paraId="0615B2DA" w14:textId="77777777" w:rsidR="00A61423" w:rsidRPr="002058A4" w:rsidRDefault="00A61423" w:rsidP="00A61423">
      <w:pPr>
        <w:pStyle w:val="a3"/>
        <w:shd w:val="clear" w:color="auto" w:fill="FFFFFF"/>
        <w:spacing w:after="150" w:afterAutospacing="0"/>
        <w:rPr>
          <w:rFonts w:ascii="Arial" w:eastAsia="黑体" w:hAnsi="Arial" w:cs="Arial"/>
          <w:b/>
          <w:bCs/>
          <w:color w:val="333333"/>
          <w:shd w:val="clear" w:color="auto" w:fill="FFFFFF"/>
        </w:rPr>
      </w:pPr>
      <w:r w:rsidRPr="002058A4">
        <w:rPr>
          <w:rFonts w:ascii="Arial" w:eastAsia="黑体" w:hAnsi="Arial" w:cs="Arial"/>
          <w:b/>
          <w:bCs/>
          <w:color w:val="333333"/>
          <w:shd w:val="clear" w:color="auto" w:fill="FFFFFF"/>
        </w:rPr>
        <w:t>评审点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7439"/>
      </w:tblGrid>
      <w:tr w:rsidR="00A61423" w:rsidRPr="00A34664" w14:paraId="65438B1C" w14:textId="77777777" w:rsidTr="00EB5D86">
        <w:trPr>
          <w:trHeight w:val="664"/>
        </w:trPr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B0BF9" w14:textId="77777777" w:rsidR="00A61423" w:rsidRPr="00A34664" w:rsidRDefault="00A61423" w:rsidP="00EB5D86">
            <w:pPr>
              <w:pStyle w:val="a3"/>
              <w:ind w:firstLineChars="100" w:firstLine="211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指标</w:t>
            </w:r>
          </w:p>
        </w:tc>
        <w:tc>
          <w:tcPr>
            <w:tcW w:w="4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6FA77" w14:textId="77777777" w:rsidR="00A61423" w:rsidRPr="00A34664" w:rsidRDefault="00A61423" w:rsidP="00EB5D86">
            <w:pPr>
              <w:pStyle w:val="a3"/>
              <w:ind w:firstLine="482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评</w:t>
            </w: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 </w:t>
            </w: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审</w:t>
            </w: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 </w:t>
            </w: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标</w:t>
            </w: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 </w:t>
            </w:r>
            <w:r w:rsidRPr="00A34664">
              <w:rPr>
                <w:rFonts w:ascii="Arial" w:hAnsi="Arial" w:cs="Arial"/>
                <w:b/>
                <w:bCs/>
                <w:color w:val="333333"/>
                <w:sz w:val="21"/>
                <w:szCs w:val="21"/>
              </w:rPr>
              <w:t>准</w:t>
            </w:r>
          </w:p>
        </w:tc>
      </w:tr>
      <w:tr w:rsidR="00A61423" w:rsidRPr="00A34664" w14:paraId="50B8A3F3" w14:textId="77777777" w:rsidTr="00EB5D86">
        <w:trPr>
          <w:trHeight w:val="664"/>
        </w:trPr>
        <w:tc>
          <w:tcPr>
            <w:tcW w:w="5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8FE1" w14:textId="77777777" w:rsidR="00A61423" w:rsidRPr="00A34664" w:rsidRDefault="00A61423" w:rsidP="00EB5D86">
            <w:pPr>
              <w:pStyle w:val="a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设计完整性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(40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分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)</w:t>
            </w:r>
          </w:p>
        </w:tc>
        <w:tc>
          <w:tcPr>
            <w:tcW w:w="4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9B5C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1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）系统建模</w:t>
            </w:r>
            <w:r>
              <w:rPr>
                <w:rFonts w:ascii="Arial" w:hAnsi="Arial" w:cs="Arial" w:hint="eastAsia"/>
                <w:sz w:val="21"/>
                <w:szCs w:val="21"/>
              </w:rPr>
              <w:t>（</w:t>
            </w:r>
            <w:r>
              <w:rPr>
                <w:rFonts w:ascii="Arial" w:hAnsi="Arial" w:cs="Arial" w:hint="eastAsia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5</w:t>
            </w:r>
            <w:r>
              <w:rPr>
                <w:rFonts w:ascii="Arial" w:hAnsi="Arial" w:cs="Arial" w:hint="eastAsia"/>
                <w:sz w:val="21"/>
                <w:szCs w:val="21"/>
              </w:rPr>
              <w:t>分）：</w:t>
            </w:r>
          </w:p>
          <w:p w14:paraId="011CCC34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ind w:leftChars="200" w:left="42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包括建模思路、建模结果等，若建模结果准确度高，则评分相应增加。</w:t>
            </w:r>
          </w:p>
          <w:p w14:paraId="48D287B6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2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）电路完整性</w:t>
            </w:r>
            <w:r>
              <w:rPr>
                <w:rFonts w:ascii="Arial" w:hAnsi="Arial" w:cs="Arial" w:hint="eastAsia"/>
                <w:sz w:val="21"/>
                <w:szCs w:val="21"/>
              </w:rPr>
              <w:t>（</w:t>
            </w:r>
            <w:r>
              <w:rPr>
                <w:rFonts w:ascii="Arial" w:hAnsi="Arial" w:cs="Arial" w:hint="eastAsia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5</w:t>
            </w:r>
            <w:r>
              <w:rPr>
                <w:rFonts w:ascii="Arial" w:hAnsi="Arial" w:cs="Arial" w:hint="eastAsia"/>
                <w:sz w:val="21"/>
                <w:szCs w:val="21"/>
              </w:rPr>
              <w:t>分）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：</w:t>
            </w:r>
          </w:p>
          <w:p w14:paraId="4FAD1A06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ind w:firstLineChars="200" w:firstLine="42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要求：电路功能正常，至少包括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BOOST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电路</w:t>
            </w:r>
            <w:r>
              <w:rPr>
                <w:rFonts w:ascii="Arial" w:hAnsi="Arial" w:cs="Arial" w:hint="eastAsia"/>
                <w:sz w:val="21"/>
                <w:szCs w:val="21"/>
              </w:rPr>
              <w:t>（设计文档与汇报</w:t>
            </w:r>
            <w:r>
              <w:rPr>
                <w:rFonts w:ascii="Arial" w:hAnsi="Arial" w:cs="Arial" w:hint="eastAsia"/>
                <w:sz w:val="21"/>
                <w:szCs w:val="21"/>
              </w:rPr>
              <w:t>PPT</w:t>
            </w:r>
            <w:r>
              <w:rPr>
                <w:rFonts w:ascii="Arial" w:hAnsi="Arial" w:cs="Arial" w:hint="eastAsia"/>
                <w:sz w:val="21"/>
                <w:szCs w:val="21"/>
              </w:rPr>
              <w:t>中</w:t>
            </w:r>
            <w:proofErr w:type="gramStart"/>
            <w:r>
              <w:rPr>
                <w:rFonts w:ascii="Arial" w:hAnsi="Arial" w:cs="Arial" w:hint="eastAsia"/>
                <w:sz w:val="21"/>
                <w:szCs w:val="21"/>
              </w:rPr>
              <w:t>需明显</w:t>
            </w:r>
            <w:proofErr w:type="gramEnd"/>
            <w:r>
              <w:rPr>
                <w:rFonts w:ascii="Arial" w:hAnsi="Arial" w:cs="Arial" w:hint="eastAsia"/>
                <w:sz w:val="21"/>
                <w:szCs w:val="21"/>
              </w:rPr>
              <w:t>体现</w:t>
            </w:r>
            <w:r>
              <w:rPr>
                <w:rFonts w:ascii="Arial" w:hAnsi="Arial" w:cs="Arial" w:hint="eastAsia"/>
                <w:sz w:val="21"/>
                <w:szCs w:val="21"/>
              </w:rPr>
              <w:t>Power</w:t>
            </w:r>
            <w:r>
              <w:rPr>
                <w:rFonts w:ascii="Arial" w:hAnsi="Arial" w:cs="Arial" w:hint="eastAsia"/>
                <w:sz w:val="21"/>
                <w:szCs w:val="21"/>
              </w:rPr>
              <w:t>管尺寸）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；</w:t>
            </w:r>
          </w:p>
          <w:p w14:paraId="3ECC335E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ind w:firstLineChars="200" w:firstLine="42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Bias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和时钟可以采用理想源，也可以自行搭建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Bias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、时钟电路；</w:t>
            </w:r>
          </w:p>
          <w:p w14:paraId="3ADB7929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ind w:leftChars="200" w:left="42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电路完整性越高（包括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Bias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电路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+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时钟电路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+BOOST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电路），得分会相应提高</w:t>
            </w:r>
            <w:r w:rsidRPr="00A34664">
              <w:rPr>
                <w:rFonts w:ascii="Arial" w:hAnsi="Arial" w:cs="Arial" w:hint="eastAsia"/>
                <w:sz w:val="21"/>
                <w:szCs w:val="21"/>
              </w:rPr>
              <w:t>。</w:t>
            </w:r>
          </w:p>
          <w:p w14:paraId="10C3F5D6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lastRenderedPageBreak/>
              <w:t>3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）仿真结果</w:t>
            </w:r>
            <w:r>
              <w:rPr>
                <w:rFonts w:ascii="Arial" w:hAnsi="Arial" w:cs="Arial" w:hint="eastAsia"/>
                <w:sz w:val="21"/>
                <w:szCs w:val="21"/>
              </w:rPr>
              <w:t>完整性（</w:t>
            </w:r>
            <w:r>
              <w:rPr>
                <w:rFonts w:ascii="Arial" w:hAnsi="Arial" w:cs="Arial" w:hint="eastAsia"/>
                <w:sz w:val="21"/>
                <w:szCs w:val="21"/>
              </w:rPr>
              <w:t>1</w:t>
            </w:r>
            <w:r>
              <w:rPr>
                <w:rFonts w:ascii="Arial" w:hAnsi="Arial" w:cs="Arial"/>
                <w:sz w:val="21"/>
                <w:szCs w:val="21"/>
              </w:rPr>
              <w:t>0</w:t>
            </w:r>
            <w:r>
              <w:rPr>
                <w:rFonts w:ascii="Arial" w:hAnsi="Arial" w:cs="Arial" w:hint="eastAsia"/>
                <w:sz w:val="21"/>
                <w:szCs w:val="21"/>
              </w:rPr>
              <w:t>分）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：</w:t>
            </w:r>
          </w:p>
          <w:p w14:paraId="48BAC159" w14:textId="77777777" w:rsidR="00A61423" w:rsidRPr="0056518C" w:rsidRDefault="00A61423" w:rsidP="00EB5D86">
            <w:pPr>
              <w:pStyle w:val="a3"/>
              <w:shd w:val="clear" w:color="auto" w:fill="FFFFFF"/>
              <w:spacing w:beforeAutospacing="0" w:afterAutospacing="0"/>
              <w:ind w:firstLineChars="200" w:firstLine="42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仿真指标尽可能全，题干要求的指标项必须有仿真结果；</w:t>
            </w:r>
          </w:p>
          <w:p w14:paraId="3F984C6C" w14:textId="77777777" w:rsidR="00A61423" w:rsidRPr="00A34664" w:rsidRDefault="00A61423" w:rsidP="00EB5D86">
            <w:pPr>
              <w:pStyle w:val="a3"/>
              <w:shd w:val="clear" w:color="auto" w:fill="FFFFFF"/>
              <w:spacing w:beforeAutospacing="0" w:afterAutospacing="0"/>
              <w:ind w:firstLineChars="200" w:firstLine="420"/>
              <w:rPr>
                <w:rFonts w:ascii="Arial" w:hAnsi="Arial" w:cs="Arial"/>
                <w:sz w:val="21"/>
                <w:szCs w:val="21"/>
              </w:rPr>
            </w:pPr>
            <w:r w:rsidRPr="0056518C">
              <w:rPr>
                <w:rFonts w:ascii="Arial" w:hAnsi="Arial" w:cs="Arial" w:hint="eastAsia"/>
                <w:sz w:val="21"/>
                <w:szCs w:val="21"/>
              </w:rPr>
              <w:t>尽可能覆盖多的仿真条件，包含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PVT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等</w:t>
            </w:r>
            <w:r w:rsidRPr="00A34664">
              <w:rPr>
                <w:rFonts w:ascii="Arial" w:hAnsi="Arial" w:cs="Arial" w:hint="eastAsia"/>
                <w:sz w:val="21"/>
                <w:szCs w:val="21"/>
              </w:rPr>
              <w:t>。</w:t>
            </w:r>
          </w:p>
        </w:tc>
      </w:tr>
      <w:tr w:rsidR="00A61423" w:rsidRPr="00A34664" w14:paraId="7972CFFF" w14:textId="77777777" w:rsidTr="00EB5D86">
        <w:trPr>
          <w:trHeight w:val="664"/>
        </w:trPr>
        <w:tc>
          <w:tcPr>
            <w:tcW w:w="5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67D83" w14:textId="77777777" w:rsidR="00A61423" w:rsidRPr="00A34664" w:rsidRDefault="00A61423" w:rsidP="00EB5D86">
            <w:pPr>
              <w:pStyle w:val="a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lastRenderedPageBreak/>
              <w:t>性能（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30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分）</w:t>
            </w:r>
          </w:p>
        </w:tc>
        <w:tc>
          <w:tcPr>
            <w:tcW w:w="4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9FB6F" w14:textId="77777777" w:rsidR="00A61423" w:rsidRPr="00A34664" w:rsidRDefault="00A61423" w:rsidP="00EB5D86">
            <w:pPr>
              <w:pStyle w:val="a3"/>
              <w:shd w:val="clear" w:color="auto" w:fill="FFFFFF"/>
              <w:spacing w:beforeAutospacing="0" w:afterAutospacing="0"/>
              <w:ind w:firstLineChars="200" w:firstLine="420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 w:hint="eastAsia"/>
                <w:sz w:val="21"/>
                <w:szCs w:val="21"/>
              </w:rPr>
              <w:t>除以上单项指标</w:t>
            </w:r>
            <w:proofErr w:type="gramStart"/>
            <w:r w:rsidRPr="00A34664">
              <w:rPr>
                <w:rFonts w:ascii="Arial" w:hAnsi="Arial" w:cs="Arial" w:hint="eastAsia"/>
                <w:sz w:val="21"/>
                <w:szCs w:val="21"/>
              </w:rPr>
              <w:t>考量</w:t>
            </w:r>
            <w:proofErr w:type="gramEnd"/>
            <w:r w:rsidRPr="00A34664">
              <w:rPr>
                <w:rFonts w:ascii="Arial" w:hAnsi="Arial" w:cs="Arial" w:hint="eastAsia"/>
                <w:sz w:val="21"/>
                <w:szCs w:val="21"/>
              </w:rPr>
              <w:t>外，需整体考虑带宽、效率、峰值电流偏差、输入电压下限、静态功耗五项指标，整体性能计算公式如下，其中</w:t>
            </w:r>
            <w:r w:rsidRPr="00A34664">
              <w:rPr>
                <w:rFonts w:ascii="Arial" w:hAnsi="Arial" w:cs="Arial" w:hint="eastAsia"/>
                <w:sz w:val="21"/>
                <w:szCs w:val="21"/>
              </w:rPr>
              <w:t>norm</w:t>
            </w:r>
            <w:r w:rsidRPr="00A34664">
              <w:rPr>
                <w:rFonts w:ascii="Arial" w:hAnsi="Arial" w:cs="Arial" w:hint="eastAsia"/>
                <w:sz w:val="21"/>
                <w:szCs w:val="21"/>
              </w:rPr>
              <w:t>值为设计指标中参考值，所计算</w:t>
            </w:r>
            <w:proofErr w:type="spellStart"/>
            <w:r w:rsidRPr="00A34664">
              <w:rPr>
                <w:rFonts w:ascii="Arial" w:hAnsi="Arial" w:cs="Arial" w:hint="eastAsia"/>
                <w:sz w:val="21"/>
                <w:szCs w:val="21"/>
              </w:rPr>
              <w:t>FoM</w:t>
            </w:r>
            <w:r w:rsidRPr="00A34664">
              <w:rPr>
                <w:rFonts w:ascii="Arial" w:hAnsi="Arial" w:cs="Arial" w:hint="eastAsia"/>
                <w:sz w:val="21"/>
                <w:szCs w:val="21"/>
                <w:vertAlign w:val="subscript"/>
              </w:rPr>
              <w:t>AW</w:t>
            </w:r>
            <w:proofErr w:type="spellEnd"/>
            <w:proofErr w:type="gramStart"/>
            <w:r w:rsidRPr="00A34664">
              <w:rPr>
                <w:rFonts w:ascii="Arial" w:hAnsi="Arial" w:cs="Arial" w:hint="eastAsia"/>
                <w:sz w:val="21"/>
                <w:szCs w:val="21"/>
              </w:rPr>
              <w:t>需体现</w:t>
            </w:r>
            <w:proofErr w:type="gramEnd"/>
            <w:r w:rsidRPr="00A34664">
              <w:rPr>
                <w:rFonts w:ascii="Arial" w:hAnsi="Arial" w:cs="Arial" w:hint="eastAsia"/>
                <w:sz w:val="21"/>
                <w:szCs w:val="21"/>
              </w:rPr>
              <w:t>在设计文档与汇报</w:t>
            </w:r>
            <w:r w:rsidRPr="00A34664">
              <w:rPr>
                <w:rFonts w:ascii="Arial" w:hAnsi="Arial" w:cs="Arial" w:hint="eastAsia"/>
                <w:sz w:val="21"/>
                <w:szCs w:val="21"/>
              </w:rPr>
              <w:t>PPT</w:t>
            </w:r>
            <w:r w:rsidRPr="00A34664">
              <w:rPr>
                <w:rFonts w:ascii="Arial" w:hAnsi="Arial" w:cs="Arial" w:hint="eastAsia"/>
                <w:sz w:val="21"/>
                <w:szCs w:val="21"/>
              </w:rPr>
              <w:t>中：</w:t>
            </w:r>
          </w:p>
          <w:p w14:paraId="6BEF99ED" w14:textId="77777777" w:rsidR="00A61423" w:rsidRPr="00A34664" w:rsidRDefault="00AE1B0E" w:rsidP="00EB5D86">
            <w:pPr>
              <w:rPr>
                <w:rFonts w:ascii="仿宋" w:eastAsia="仿宋" w:hAnsi="仿宋" w:cs="仿宋"/>
                <w:sz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</w:rPr>
                      <m:t>F</m:t>
                    </m:r>
                    <m:r>
                      <w:rPr>
                        <w:rFonts w:ascii="Cambria Math" w:hAnsi="Cambria Math" w:cs="Arial" w:hint="eastAsia"/>
                        <w:sz w:val="18"/>
                      </w:rPr>
                      <m:t>o</m:t>
                    </m:r>
                    <m:r>
                      <w:rPr>
                        <w:rFonts w:ascii="Cambria Math" w:hAnsi="Cambria Math" w:cs="Arial"/>
                        <w:sz w:val="18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</w:rPr>
                      <m:t>AW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i/>
                                <w:sz w:val="18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8"/>
                                  </w:rPr>
                                </m:ctrlPr>
                              </m:fPr>
                              <m:num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1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18"/>
                                      </w:rPr>
                                      <m:t>BW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  <w:sz w:val="18"/>
                                      </w:rPr>
                                      <m:t>close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微软雅黑" w:hAnsi="Cambria Math" w:cs="微软雅黑"/>
                                        <w:sz w:val="18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sz w:val="18"/>
                                      </w:rPr>
                                      <m:t>loop</m:t>
                                    </m:r>
                                  </m:sub>
                                </m:sSub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1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18"/>
                                      </w:rPr>
                                      <m:t>BW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  <w:sz w:val="18"/>
                                      </w:rPr>
                                      <m:t>close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微软雅黑" w:hAnsi="Cambria Math" w:cs="微软雅黑"/>
                                        <w:sz w:val="18"/>
                                      </w:rPr>
                                      <m:t>-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sz w:val="18"/>
                                      </w:rPr>
                                      <m:t>loop(norm)</m:t>
                                    </m:r>
                                  </m:sub>
                                </m:sSub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="Arial"/>
                            <w:sz w:val="18"/>
                          </w:rPr>
                          <m:t>1.3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1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18"/>
                                <w:shd w:val="clear" w:color="auto" w:fill="FFFFFF"/>
                              </w:rPr>
                              <m:t>η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18"/>
                                    <w:shd w:val="clear" w:color="auto" w:fill="FFFFFF"/>
                                  </w:rPr>
                                  <m:t>η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18"/>
                                  </w:rPr>
                                  <m:t>(norm)</m:t>
                                </m:r>
                              </m:sub>
                            </m:sSub>
                          </m:den>
                        </m:f>
                        <m:r>
                          <w:rPr>
                            <w:rFonts w:ascii="Cambria Math" w:hAnsi="Cambria Math" w:cs="Arial"/>
                            <w:sz w:val="18"/>
                          </w:rPr>
                          <m:t>∙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1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18"/>
                                  </w:rPr>
                                  <m:t>sigma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18"/>
                                  </w:rPr>
                                  <m:t>(norm)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18"/>
                              </w:rPr>
                              <m:t>sigma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18"/>
                      </w:rPr>
                      <m:t>1.2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1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 w:hint="eastAsia"/>
                                    <w:sz w:val="18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18"/>
                                  </w:rPr>
                                  <m:t>IN,MIN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1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 w:hint="eastAsia"/>
                                    <w:sz w:val="18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18"/>
                                  </w:rPr>
                                  <m:t>IN,MIN(norm)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18"/>
                      </w:rPr>
                      <m:t>1.1</m:t>
                    </m:r>
                  </m:sup>
                </m:sSup>
                <m:r>
                  <w:rPr>
                    <w:rFonts w:ascii="Cambria Math" w:hAnsi="Cambria Math" w:cs="Arial"/>
                    <w:sz w:val="18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</w:rPr>
                          <m:t>Q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8"/>
                          </w:rPr>
                          <m:t>Q,(norm)</m:t>
                        </m:r>
                      </m:sub>
                    </m:sSub>
                  </m:den>
                </m:f>
              </m:oMath>
            </m:oMathPara>
          </w:p>
          <w:p w14:paraId="61F119AC" w14:textId="77777777" w:rsidR="00A61423" w:rsidRPr="00A34664" w:rsidRDefault="00A61423" w:rsidP="00EB5D86">
            <w:pPr>
              <w:pStyle w:val="a3"/>
              <w:ind w:firstLine="48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61423" w:rsidRPr="00A34664" w14:paraId="40A1E626" w14:textId="77777777" w:rsidTr="00EB5D86">
        <w:trPr>
          <w:trHeight w:val="669"/>
        </w:trPr>
        <w:tc>
          <w:tcPr>
            <w:tcW w:w="5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254C9" w14:textId="77777777" w:rsidR="00A61423" w:rsidRPr="00A34664" w:rsidRDefault="00A61423" w:rsidP="00EB5D86">
            <w:pPr>
              <w:pStyle w:val="a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创新性（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20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分）</w:t>
            </w:r>
          </w:p>
        </w:tc>
        <w:tc>
          <w:tcPr>
            <w:tcW w:w="4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B7345" w14:textId="77777777" w:rsidR="00A61423" w:rsidRPr="00A34664" w:rsidRDefault="00A61423" w:rsidP="00EB5D86">
            <w:pPr>
              <w:pStyle w:val="a3"/>
              <w:spacing w:line="360" w:lineRule="auto"/>
              <w:ind w:firstLine="482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sz w:val="21"/>
                <w:szCs w:val="21"/>
              </w:rPr>
              <w:t>作品是否在设计中使用较为新颖设计或者使用较为新颖建模方式，使其模型更符合仿真结果</w:t>
            </w:r>
            <w:r>
              <w:rPr>
                <w:rFonts w:ascii="Arial" w:hAnsi="Arial" w:cs="Arial" w:hint="eastAsia"/>
                <w:sz w:val="21"/>
                <w:szCs w:val="21"/>
              </w:rPr>
              <w:t>。</w:t>
            </w:r>
          </w:p>
        </w:tc>
      </w:tr>
      <w:tr w:rsidR="00A61423" w:rsidRPr="00A34664" w14:paraId="49961313" w14:textId="77777777" w:rsidTr="00EB5D86">
        <w:trPr>
          <w:trHeight w:val="664"/>
        </w:trPr>
        <w:tc>
          <w:tcPr>
            <w:tcW w:w="5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70F9B" w14:textId="77777777" w:rsidR="00A61423" w:rsidRPr="00A34664" w:rsidRDefault="00A61423" w:rsidP="00EB5D86">
            <w:pPr>
              <w:pStyle w:val="a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可展示性（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10</w:t>
            </w:r>
            <w:r w:rsidRPr="00A34664">
              <w:rPr>
                <w:rFonts w:ascii="Arial" w:hAnsi="Arial" w:cs="Arial"/>
                <w:color w:val="333333"/>
                <w:sz w:val="21"/>
                <w:szCs w:val="21"/>
              </w:rPr>
              <w:t>分）</w:t>
            </w:r>
          </w:p>
        </w:tc>
        <w:tc>
          <w:tcPr>
            <w:tcW w:w="4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E71F2" w14:textId="77777777" w:rsidR="00A61423" w:rsidRPr="00A34664" w:rsidRDefault="00A61423" w:rsidP="00EB5D86">
            <w:pPr>
              <w:pStyle w:val="a3"/>
              <w:ind w:firstLine="480"/>
              <w:rPr>
                <w:rFonts w:ascii="Arial" w:hAnsi="Arial" w:cs="Arial"/>
                <w:sz w:val="21"/>
                <w:szCs w:val="21"/>
              </w:rPr>
            </w:pPr>
            <w:r w:rsidRPr="00A34664">
              <w:rPr>
                <w:rFonts w:ascii="Arial" w:hAnsi="Arial" w:cs="Arial"/>
                <w:sz w:val="21"/>
                <w:szCs w:val="21"/>
              </w:rPr>
              <w:t>作品展示与汇报</w:t>
            </w:r>
            <w:r w:rsidRPr="00A34664">
              <w:rPr>
                <w:rFonts w:ascii="Arial" w:hAnsi="Arial" w:cs="Arial"/>
                <w:sz w:val="21"/>
                <w:szCs w:val="21"/>
              </w:rPr>
              <w:t>PPT</w:t>
            </w:r>
            <w:r w:rsidRPr="00A34664">
              <w:rPr>
                <w:rFonts w:ascii="Arial" w:hAnsi="Arial" w:cs="Arial"/>
                <w:sz w:val="21"/>
                <w:szCs w:val="21"/>
              </w:rPr>
              <w:t>重点突出、条理清晰</w:t>
            </w:r>
            <w:r>
              <w:rPr>
                <w:rFonts w:ascii="Arial" w:hAnsi="Arial" w:cs="Arial" w:hint="eastAsia"/>
                <w:sz w:val="21"/>
                <w:szCs w:val="21"/>
              </w:rPr>
              <w:t>。</w:t>
            </w:r>
          </w:p>
        </w:tc>
      </w:tr>
      <w:tr w:rsidR="00A61423" w:rsidRPr="00A34664" w14:paraId="76BAAF3E" w14:textId="77777777" w:rsidTr="00EB5D86">
        <w:trPr>
          <w:trHeight w:val="664"/>
        </w:trPr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6A8A8" w14:textId="77777777" w:rsidR="00A61423" w:rsidRPr="00A34664" w:rsidRDefault="00A61423" w:rsidP="00EB5D86">
            <w:pPr>
              <w:pStyle w:val="a3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附加项（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20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分）</w:t>
            </w:r>
          </w:p>
        </w:tc>
        <w:tc>
          <w:tcPr>
            <w:tcW w:w="44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0E5F7" w14:textId="77777777" w:rsidR="00A61423" w:rsidRPr="00213D55" w:rsidRDefault="00A61423" w:rsidP="00EB5D86">
            <w:pPr>
              <w:pStyle w:val="a3"/>
              <w:shd w:val="clear" w:color="auto" w:fill="FFFFFF"/>
              <w:spacing w:beforeAutospacing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除以上百分制基本要求外，对</w:t>
            </w:r>
            <w:r w:rsidRPr="00213D55">
              <w:rPr>
                <w:rFonts w:ascii="Arial" w:hAnsi="Arial" w:cs="Arial" w:hint="eastAsia"/>
                <w:color w:val="333333"/>
                <w:sz w:val="21"/>
                <w:szCs w:val="21"/>
              </w:rPr>
              <w:t>版图设计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部分将额外给予附加分值</w:t>
            </w:r>
            <w:r w:rsidRPr="00213D55">
              <w:rPr>
                <w:rFonts w:ascii="Arial" w:hAnsi="Arial" w:cs="Arial" w:hint="eastAsia"/>
                <w:color w:val="333333"/>
                <w:sz w:val="21"/>
                <w:szCs w:val="21"/>
              </w:rPr>
              <w:t>：</w:t>
            </w:r>
          </w:p>
          <w:p w14:paraId="4E62D94C" w14:textId="77777777" w:rsidR="00A61423" w:rsidRPr="00213D55" w:rsidRDefault="00A61423" w:rsidP="00EB5D86">
            <w:pPr>
              <w:pStyle w:val="a3"/>
              <w:shd w:val="clear" w:color="auto" w:fill="FFFFFF"/>
              <w:spacing w:beforeAutospacing="0" w:afterAutospacing="0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1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）</w:t>
            </w:r>
            <w:r w:rsidRPr="00213D55">
              <w:rPr>
                <w:rFonts w:ascii="Arial" w:hAnsi="Arial" w:cs="Arial" w:hint="eastAsia"/>
                <w:color w:val="333333"/>
                <w:sz w:val="21"/>
                <w:szCs w:val="21"/>
              </w:rPr>
              <w:t>若能提交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完整</w:t>
            </w:r>
            <w:r w:rsidRPr="00213D55">
              <w:rPr>
                <w:rFonts w:ascii="Arial" w:hAnsi="Arial" w:cs="Arial" w:hint="eastAsia"/>
                <w:color w:val="333333"/>
                <w:sz w:val="21"/>
                <w:szCs w:val="21"/>
              </w:rPr>
              <w:t>版图以及后仿结果，则给予额外加分；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（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0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分）</w:t>
            </w:r>
          </w:p>
          <w:p w14:paraId="413704A9" w14:textId="77777777" w:rsidR="00A61423" w:rsidRPr="00213D55" w:rsidRDefault="00A61423" w:rsidP="00EB5D86">
            <w:pPr>
              <w:pStyle w:val="a3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2</w:t>
            </w:r>
            <w:r w:rsidRPr="0056518C">
              <w:rPr>
                <w:rFonts w:ascii="Arial" w:hAnsi="Arial" w:cs="Arial" w:hint="eastAsia"/>
                <w:sz w:val="21"/>
                <w:szCs w:val="21"/>
              </w:rPr>
              <w:t>）</w:t>
            </w:r>
            <w:r w:rsidRPr="00213D55">
              <w:rPr>
                <w:rFonts w:ascii="Arial" w:hAnsi="Arial" w:cs="Arial" w:hint="eastAsia"/>
                <w:color w:val="333333"/>
                <w:sz w:val="21"/>
                <w:szCs w:val="21"/>
              </w:rPr>
              <w:t>若后</w:t>
            </w:r>
            <w:proofErr w:type="gramStart"/>
            <w:r w:rsidRPr="00213D55">
              <w:rPr>
                <w:rFonts w:ascii="Arial" w:hAnsi="Arial" w:cs="Arial" w:hint="eastAsia"/>
                <w:color w:val="333333"/>
                <w:sz w:val="21"/>
                <w:szCs w:val="21"/>
              </w:rPr>
              <w:t>仿结果</w:t>
            </w:r>
            <w:proofErr w:type="gramEnd"/>
            <w:r w:rsidRPr="00213D55">
              <w:rPr>
                <w:rFonts w:ascii="Arial" w:hAnsi="Arial" w:cs="Arial" w:hint="eastAsia"/>
                <w:color w:val="333333"/>
                <w:sz w:val="21"/>
                <w:szCs w:val="21"/>
              </w:rPr>
              <w:t>能满足题干要求，则本项得分会更高。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（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1</w:t>
            </w:r>
            <w:r>
              <w:rPr>
                <w:rFonts w:ascii="Arial" w:hAnsi="Arial" w:cs="Arial"/>
                <w:color w:val="333333"/>
                <w:sz w:val="21"/>
                <w:szCs w:val="21"/>
              </w:rPr>
              <w:t>0</w:t>
            </w:r>
            <w:r>
              <w:rPr>
                <w:rFonts w:ascii="Arial" w:hAnsi="Arial" w:cs="Arial" w:hint="eastAsia"/>
                <w:color w:val="333333"/>
                <w:sz w:val="21"/>
                <w:szCs w:val="21"/>
              </w:rPr>
              <w:t>分）</w:t>
            </w:r>
          </w:p>
        </w:tc>
      </w:tr>
    </w:tbl>
    <w:p w14:paraId="72E1D448" w14:textId="77777777" w:rsidR="00A61423" w:rsidRPr="002058A4" w:rsidRDefault="00A61423" w:rsidP="00A61423">
      <w:pPr>
        <w:pStyle w:val="a3"/>
        <w:shd w:val="clear" w:color="auto" w:fill="FFFFFF"/>
        <w:spacing w:after="150" w:afterAutospacing="0"/>
        <w:rPr>
          <w:rFonts w:ascii="Arial" w:eastAsia="黑体" w:hAnsi="Arial" w:cs="Arial"/>
          <w:b/>
          <w:bCs/>
          <w:color w:val="333333"/>
          <w:shd w:val="clear" w:color="auto" w:fill="FFFFFF"/>
        </w:rPr>
      </w:pPr>
      <w:r w:rsidRPr="002058A4">
        <w:rPr>
          <w:rFonts w:ascii="Arial" w:eastAsia="黑体" w:hAnsi="Arial" w:cs="Arial" w:hint="eastAsia"/>
          <w:b/>
          <w:bCs/>
          <w:color w:val="333333"/>
          <w:shd w:val="clear" w:color="auto" w:fill="FFFFFF"/>
        </w:rPr>
        <w:t>参考文献</w:t>
      </w:r>
    </w:p>
    <w:p w14:paraId="5C99CA9C" w14:textId="77777777" w:rsidR="00A61423" w:rsidRPr="005E5F4D" w:rsidRDefault="00A61423" w:rsidP="00A61423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5E5F4D">
        <w:t>Under the Hood of a DC/DC Boost Converter Brian T. Lynch</w:t>
      </w:r>
      <w:r>
        <w:rPr>
          <w:rFonts w:hint="eastAsia"/>
        </w:rPr>
        <w:t>；</w:t>
      </w:r>
    </w:p>
    <w:p w14:paraId="12FEB7A3" w14:textId="77777777" w:rsidR="00A61423" w:rsidRPr="005E5F4D" w:rsidRDefault="00A61423" w:rsidP="00A61423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5E5F4D">
        <w:rPr>
          <w:rFonts w:ascii="Arial" w:hAnsi="Arial" w:cs="Arial" w:hint="eastAsia"/>
        </w:rPr>
        <w:t>DC_DC</w:t>
      </w:r>
      <w:r w:rsidRPr="005E5F4D">
        <w:rPr>
          <w:rFonts w:ascii="Arial" w:hAnsi="Arial" w:cs="Arial" w:hint="eastAsia"/>
        </w:rPr>
        <w:t>开关变换器的建模分析与研究</w:t>
      </w:r>
      <w:r>
        <w:rPr>
          <w:rFonts w:ascii="Arial" w:hAnsi="Arial" w:cs="Arial"/>
        </w:rPr>
        <w:t xml:space="preserve"> </w:t>
      </w:r>
      <w:proofErr w:type="gramStart"/>
      <w:r w:rsidRPr="005E5F4D">
        <w:rPr>
          <w:rFonts w:ascii="Arial" w:hAnsi="Arial" w:cs="Arial" w:hint="eastAsia"/>
        </w:rPr>
        <w:t>欧阳长莲</w:t>
      </w:r>
      <w:proofErr w:type="gramEnd"/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</w:rPr>
        <w:t>南京航空航天大学。</w:t>
      </w:r>
    </w:p>
    <w:p w14:paraId="600BF81E" w14:textId="77777777" w:rsidR="00A61423" w:rsidRPr="00A61423" w:rsidRDefault="00A61423" w:rsidP="00115205">
      <w:pPr>
        <w:widowControl/>
        <w:shd w:val="clear" w:color="auto" w:fill="FFFFFF"/>
        <w:spacing w:before="100" w:beforeAutospacing="1" w:after="150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sectPr w:rsidR="00A61423" w:rsidRPr="00A61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1642" w14:textId="77777777" w:rsidR="00AE1B0E" w:rsidRDefault="00AE1B0E" w:rsidP="006D2B0F">
      <w:r>
        <w:separator/>
      </w:r>
    </w:p>
  </w:endnote>
  <w:endnote w:type="continuationSeparator" w:id="0">
    <w:p w14:paraId="25DA51C4" w14:textId="77777777" w:rsidR="00AE1B0E" w:rsidRDefault="00AE1B0E" w:rsidP="006D2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思源黑体 CN ExtraLight">
    <w:panose1 w:val="020B0200000000000000"/>
    <w:charset w:val="86"/>
    <w:family w:val="swiss"/>
    <w:notTrueType/>
    <w:pitch w:val="variable"/>
    <w:sig w:usb0="20000287" w:usb1="2ADF3C10" w:usb2="00000016" w:usb3="00000000" w:csb0="00060107" w:csb1="00000000"/>
  </w:font>
  <w:font w:name="思源黑体 CN">
    <w:panose1 w:val="020B0500000000000000"/>
    <w:charset w:val="86"/>
    <w:family w:val="swiss"/>
    <w:notTrueType/>
    <w:pitch w:val="variable"/>
    <w:sig w:usb0="20000287" w:usb1="2ADF3C10" w:usb2="00000016" w:usb3="00000000" w:csb0="0006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4D2B9" w14:textId="77777777" w:rsidR="00AE1B0E" w:rsidRDefault="00AE1B0E" w:rsidP="006D2B0F">
      <w:r>
        <w:separator/>
      </w:r>
    </w:p>
  </w:footnote>
  <w:footnote w:type="continuationSeparator" w:id="0">
    <w:p w14:paraId="7EBBDFBB" w14:textId="77777777" w:rsidR="00AE1B0E" w:rsidRDefault="00AE1B0E" w:rsidP="006D2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614FB"/>
    <w:multiLevelType w:val="multilevel"/>
    <w:tmpl w:val="1E9614FB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C61F43"/>
    <w:multiLevelType w:val="hybridMultilevel"/>
    <w:tmpl w:val="21A645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9AC6207"/>
    <w:multiLevelType w:val="singleLevel"/>
    <w:tmpl w:val="69AC6207"/>
    <w:lvl w:ilvl="0">
      <w:start w:val="1"/>
      <w:numFmt w:val="decimal"/>
      <w:lvlText w:val="%1."/>
      <w:lvlJc w:val="left"/>
      <w:pPr>
        <w:ind w:left="425" w:hanging="425"/>
      </w:p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49"/>
    <w:rsid w:val="00040C7A"/>
    <w:rsid w:val="00115205"/>
    <w:rsid w:val="00161677"/>
    <w:rsid w:val="0023533B"/>
    <w:rsid w:val="00281249"/>
    <w:rsid w:val="00322531"/>
    <w:rsid w:val="006114C0"/>
    <w:rsid w:val="006A43F6"/>
    <w:rsid w:val="006D2B0F"/>
    <w:rsid w:val="006E4BFF"/>
    <w:rsid w:val="0091387B"/>
    <w:rsid w:val="00991CC4"/>
    <w:rsid w:val="009C256F"/>
    <w:rsid w:val="00A61423"/>
    <w:rsid w:val="00AE1B0E"/>
    <w:rsid w:val="00B50712"/>
    <w:rsid w:val="00C00CDB"/>
    <w:rsid w:val="00C34829"/>
    <w:rsid w:val="00C34E4A"/>
    <w:rsid w:val="00D01386"/>
    <w:rsid w:val="00E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D02CD8"/>
  <w15:chartTrackingRefBased/>
  <w15:docId w15:val="{189967B9-E341-4DE1-9D86-AC40B8FF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B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B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50712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322531"/>
    <w:rPr>
      <w:color w:val="808080"/>
    </w:rPr>
  </w:style>
  <w:style w:type="paragraph" w:styleId="a7">
    <w:name w:val="header"/>
    <w:basedOn w:val="a"/>
    <w:link w:val="a8"/>
    <w:uiPriority w:val="99"/>
    <w:unhideWhenUsed/>
    <w:rsid w:val="006D2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6D2B0F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D2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6D2B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8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package" Target="embeddings/Microsoft_Visio_Drawing1.vsd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宝斯_崔天宝</dc:creator>
  <cp:keywords/>
  <dc:description/>
  <cp:lastModifiedBy>杨 洋</cp:lastModifiedBy>
  <cp:revision>14</cp:revision>
  <dcterms:created xsi:type="dcterms:W3CDTF">2022-03-08T07:54:00Z</dcterms:created>
  <dcterms:modified xsi:type="dcterms:W3CDTF">2022-04-02T07:43:00Z</dcterms:modified>
</cp:coreProperties>
</file>