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Arial" w:eastAsia="仿宋_GB2312" w:cs="Arial"/>
          <w:b/>
          <w:bCs/>
          <w:color w:val="auto"/>
          <w:kern w:val="0"/>
          <w:sz w:val="28"/>
          <w:szCs w:val="28"/>
          <w:lang w:val="en-US" w:eastAsia="zh-CN"/>
        </w:rPr>
      </w:pPr>
      <w:r>
        <w:rPr>
          <w:rFonts w:hint="eastAsia" w:ascii="仿宋_GB2312" w:hAnsi="Arial" w:eastAsia="仿宋_GB2312" w:cs="Arial"/>
          <w:b/>
          <w:bCs/>
          <w:color w:val="auto"/>
          <w:kern w:val="0"/>
          <w:sz w:val="28"/>
          <w:szCs w:val="28"/>
        </w:rPr>
        <w:t>2021年度“研究生创新实验竞赛”培育项目</w:t>
      </w:r>
      <w:r>
        <w:rPr>
          <w:rFonts w:hint="eastAsia" w:ascii="仿宋_GB2312" w:hAnsi="Arial" w:eastAsia="仿宋_GB2312" w:cs="Arial"/>
          <w:b/>
          <w:bCs/>
          <w:color w:val="auto"/>
          <w:kern w:val="0"/>
          <w:sz w:val="28"/>
          <w:szCs w:val="28"/>
          <w:lang w:val="en-US" w:eastAsia="zh-CN"/>
        </w:rPr>
        <w:t>中期考核结果</w:t>
      </w:r>
    </w:p>
    <w:tbl>
      <w:tblPr>
        <w:tblStyle w:val="2"/>
        <w:tblW w:w="8767" w:type="dxa"/>
        <w:jc w:val="center"/>
        <w:tblLayout w:type="autofit"/>
        <w:tblCellMar>
          <w:top w:w="0" w:type="dxa"/>
          <w:left w:w="0" w:type="dxa"/>
          <w:bottom w:w="0" w:type="dxa"/>
          <w:right w:w="0" w:type="dxa"/>
        </w:tblCellMar>
      </w:tblPr>
      <w:tblGrid>
        <w:gridCol w:w="607"/>
        <w:gridCol w:w="913"/>
        <w:gridCol w:w="1092"/>
        <w:gridCol w:w="3808"/>
        <w:gridCol w:w="613"/>
        <w:gridCol w:w="893"/>
        <w:gridCol w:w="841"/>
      </w:tblGrid>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姓名</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学号</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项目名称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院系</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bCs/>
                <w:color w:val="auto"/>
                <w:sz w:val="15"/>
                <w:szCs w:val="15"/>
              </w:rPr>
            </w:pPr>
            <w:r>
              <w:rPr>
                <w:rFonts w:hint="eastAsia" w:asciiTheme="minorEastAsia" w:hAnsiTheme="minorEastAsia" w:cstheme="minorEastAsia"/>
                <w:b/>
                <w:bCs/>
                <w:color w:val="auto"/>
                <w:kern w:val="0"/>
                <w:sz w:val="15"/>
                <w:szCs w:val="15"/>
                <w:lang w:bidi="ar"/>
              </w:rPr>
              <w:t>指导教师</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bCs/>
                <w:color w:val="auto"/>
                <w:sz w:val="15"/>
                <w:szCs w:val="15"/>
                <w:lang w:val="en-US" w:eastAsia="zh-CN"/>
              </w:rPr>
            </w:pPr>
            <w:r>
              <w:rPr>
                <w:rFonts w:hint="eastAsia" w:asciiTheme="minorEastAsia" w:hAnsiTheme="minorEastAsia" w:cstheme="minorEastAsia"/>
                <w:b/>
                <w:bCs/>
                <w:color w:val="auto"/>
                <w:sz w:val="15"/>
                <w:szCs w:val="15"/>
                <w:lang w:val="en-US" w:eastAsia="zh-CN"/>
              </w:rPr>
              <w:t>考核结果</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王坤</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BX2001511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绕模机织复合材料缩尺机匣结构设计与性能研究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周光明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原路生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BX2001514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用于导弹舵机的高性能“宏-微-纳”复合直线压电电机研究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赵淳生</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李鹏飞</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SX2101199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超近距侦察无人机隐蔽性设计与实验</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郑祥明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吴承珅</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SX2101200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一种仿蝴蝶微型扑翼飞行器的设计与实验</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郑祥明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邓柏海</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SZ2001017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基于非线性控制器的四推力螺旋桨复合式高速无人直升机半物理仿真系统设计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徐锦法</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冷根</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SZ2001072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火星无人直升机旋翼气动特性研究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李建波</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刘琨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SZ2101002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模块化可变气动力矢量智能飞行部件空中集成飞行器设计与实现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徐锦法</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张迪超</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SZ2101825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电加热除冰/冲击损伤监测功能一体化的复合材料机翼前缘结构</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5"/>
                <w:szCs w:val="15"/>
                <w:lang w:val="en-US" w:eastAsia="zh-CN" w:bidi="ar"/>
              </w:rPr>
            </w:pPr>
            <w:r>
              <w:rPr>
                <w:rFonts w:hint="eastAsia" w:asciiTheme="minorEastAsia" w:hAnsiTheme="minorEastAsia" w:cstheme="minorEastAsia"/>
                <w:color w:val="auto"/>
                <w:kern w:val="0"/>
                <w:sz w:val="15"/>
                <w:szCs w:val="15"/>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eastAsiaTheme="minorEastAsia" w:cstheme="minorBidi"/>
                <w:color w:val="auto"/>
                <w:kern w:val="2"/>
                <w:sz w:val="15"/>
                <w:szCs w:val="15"/>
                <w:lang w:val="en-US" w:eastAsia="zh-CN" w:bidi="ar-SA"/>
              </w:rPr>
            </w:pPr>
            <w:r>
              <w:rPr>
                <w:rFonts w:hint="eastAsia" w:ascii="宋体" w:hAnsi="宋体"/>
                <w:color w:val="auto"/>
                <w:sz w:val="15"/>
                <w:szCs w:val="15"/>
              </w:rPr>
              <w:t>严刚</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15"/>
                <w:szCs w:val="15"/>
                <w:lang w:eastAsia="zh-CN"/>
              </w:rPr>
            </w:pPr>
            <w:r>
              <w:rPr>
                <w:rFonts w:hint="eastAsia" w:ascii="仿宋_GB2312" w:hAnsi="宋体" w:eastAsia="仿宋_GB2312" w:cs="仿宋_GB2312"/>
                <w:color w:val="auto"/>
                <w:kern w:val="0"/>
                <w:sz w:val="15"/>
                <w:szCs w:val="15"/>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贾蕴发</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BX1702907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面向航空发动机的三维编织陶瓷基复合材料模型重建与多尺度模拟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宋迎东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auto"/>
                <w:sz w:val="15"/>
                <w:szCs w:val="15"/>
                <w:lang w:val="en-US" w:eastAsia="zh-CN"/>
              </w:rPr>
            </w:pPr>
            <w:r>
              <w:rPr>
                <w:rFonts w:hint="eastAsia" w:ascii="仿宋_GB2312" w:hAnsi="宋体" w:eastAsia="仿宋_GB2312" w:cs="仿宋_GB2312"/>
                <w:color w:val="auto"/>
                <w:kern w:val="0"/>
                <w:sz w:val="15"/>
                <w:szCs w:val="15"/>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李亚松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BX1902901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基于信号反馈与自适应控制的航空发动机加速试车谱验证平台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宋迎东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谢明川</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BX2102332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基于光纤的航空发动机扭矩传感器研究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张海波</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张自宇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BX2102302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一种电磁联合线控制动系统开发及其控制器设计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王春燕</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章波</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BX2102305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基于机器人操作系统的多智能体容错线控底盘开发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赵万忠</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周长志</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SX2002010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考虑驾驶员特性的主动避撞控制系统研究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赵万忠</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蔡宇恒</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SX2102017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基于UWB定位技术的自动跟随智能购物车</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周冠</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董雪锋</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SZ2002016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 Arduino UNO 环境下智能小车导盲功能开发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李玉芳</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穆泽垲</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SZ2002130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太阳能直接驱动的高效二氧化碳减排与热化学储能系统研究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刘向雷</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高燕飞</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SZ2102106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交流电润湿作用下液滴动态接触行为及内部流动机理研究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何纬峰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孙志峰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BX1903513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多电飞机用耦合式自均流多相并联LLC变换器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王勤</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殷生晶</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BX2003511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高速永磁同步发电机整流系统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王晓琳</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王亮</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BX2103301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实时高清荧光内窥镜影像系统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陈春晓</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马磊明</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BX2103313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航空发动机轴承打滑诊断关键技术研究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姜斌</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李一能</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BX2103318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全天时视觉导航方法研究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曾庆化</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李润泽</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BX2103517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分布式多智能体系统故障诊断</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姜斌</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王泽涛</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SX2003023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基于光学相干层析的增材制造无损检测技术研究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朱永凯</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屠腾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SX2003080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面向数据中线的GaN基高频高效高功率密度中间母线变换器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张方华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覃兵</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SX2003242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基于生物力学模型的微重力环境对人体腰椎间盘力学响应的量化研究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祝桥桥</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李文卓</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SX2103148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巡航导弹舵回路典型故障模拟与辨识仿真系统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程月华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29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SX2103177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电动斜铰旋翼控制研究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王彪</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李越吾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SX2103252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基于多维梯度仿生体外肿瘤模型的光动力疗效高通量评估装置</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杨雅敏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谢良忱</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SZ2003058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基于无人机航拍的户外遇险人员检测与定位系统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薛雅丽</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32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刘屹然</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SZ2003079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基于多参数融合的增量磁导率机械性能预测技术研究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李开宇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蒋黎明</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SZ2003184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面向柔性直流输电的模块化多电平谐振型宽增益DC-DC变换器拓扑及控制研究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朱小全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仿宋_GB2312" w:hAnsi="宋体" w:eastAsia="仿宋_GB2312" w:cs="仿宋_GB2312"/>
                <w:color w:val="auto"/>
                <w:sz w:val="15"/>
                <w:szCs w:val="15"/>
              </w:rPr>
            </w:pPr>
            <w:r>
              <w:rPr>
                <w:rFonts w:hint="eastAsia" w:ascii="宋体" w:hAnsi="宋体"/>
                <w:color w:val="auto"/>
                <w:sz w:val="15"/>
                <w:szCs w:val="15"/>
              </w:rPr>
              <w:t>34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程舒晨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SZ2003196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高效率自适应多目标微波无线能量传输系统研究与构建</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金科</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SZ2103012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四旋翼辅助导航下无人车最优路径规划与轨迹跟踪控制研究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彭秀辉</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李泰利</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SZ2103083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基于全向相机深度估计的机器人的移动定位及建图及其编队控制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陈智军</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37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陶晓东</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SZ2103092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基于ICP和人工信标辅助的机器人激光雷达定位系统研制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曾庆喜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38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王志伟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SZ2103094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基于组合趋近律滑模控制的空地协同编队系统设计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冒泽慧</w:t>
            </w:r>
          </w:p>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吕迅竑</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39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张宏</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SZ2103108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基于表面肌电信号的肌肉状态监测</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吴常铖</w:t>
            </w:r>
          </w:p>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杨德华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贾振坤</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SZ2103109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基于柔性微电容传感阵列的人体呼吸监测系统研究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费飞</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袁航</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BX2104311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电控-微流控一体化融合的周期电磁结构研究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曹群生</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徐星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SX2004092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基于机器学习的视觉监控系统开发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闫贺</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陆涛</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SX2104028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基于光子频时映射的微波频率实时测量样机</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朱丹</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王浩洋</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SX2104105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基于ros平台的无人机自主导航定位系统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吴启晖</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赵翼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SZ2104019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数据模型场景联合驱动的频谱态势生成演化技术研究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朱秋明</w:t>
            </w:r>
          </w:p>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林志鹏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589"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李正</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SZ2104056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数字三维弯管光学测量系统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李明磊</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杜星祝</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BX1905034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应力调控功能涂层刀具制备技术与性能评价装置研究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卢文壮</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朱杨辉</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BX2105317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可重构变刚度驱动外骨骼设计与柔顺研究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陈柏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49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张烨虹</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SX2005022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上肢康复机器人的交互控制和康复效果综合量化评价研究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吴洪涛</w:t>
            </w:r>
          </w:p>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吴青聪</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吴昊</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SX2005038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面向数字化装配检测的双目结构光高精度三维扫描设备的设计与开发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沈建新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袁志响</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SX2005056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多信息融合刀具磨损在线检测系统设计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卢文壮</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王玉文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SX2005093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基于压电高速开关阀的变体飞行器机翼液压系统设计与实验研究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朱玉川</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蔡中伟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SX2005115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零排放磨削技术与装置研究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孙玉利</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曾一帆</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SX2105123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基于模型设计的四足机器人</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俞志伟</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张琦</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SX2105134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基于视觉反馈的扑翼飞行器自主飞行设计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王浩</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代君</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SX2105219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面向体外血栓监测的电容层析成像系统设计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姚佳烽</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江海铖</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SZ2005084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基于Flasher折纸的空间展开机构设计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郭策</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王晨远</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SZ2005155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在跨尺度粗糙表面可靠附着时仿壁虎机器人脚掌研究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王文波</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59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付豪</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SZ2005231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多绳驱动飞行机械臂协同作业控制研究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王尧尧</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刘洪全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BX1806309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一种热塑性复合材料细杆高效连接结构的设计、制备与力学性能研究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曹福俊</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BX1906508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高强双相不锈钢搅拌摩擦焊接过程无线测温及焊后接头组织性能研究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沈以赴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肖德伟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BX2006011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低温环境下无人机飞行的混合型超级电容器研究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张校刚</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郑硕</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BX2006510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基于机器人渐进成形技术的颅骨修复体数字化设计与关键成形工艺研究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陶杰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俞家晖</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SX2006012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构筑长航时电动飞行汽车用阴离子受体型高比能固态电池</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张校刚</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龙漫</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SX2106042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面向轻量化冰晶诱导智能仿生有序层状多孔材料的柔性化制备及应用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姚正军</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刘程峰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SX2106102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基于生物启发神经网络算法的多机器人全覆盖路径规划的设计和开发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凌永生</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梁旭文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SX2106120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基于旋转编码孔板准直的双模时序编码成像系统的设计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贾文宝</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刘珍珍</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BX1907001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基于磨粒跟踪的全流量在线光学传感器设计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左洪福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69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俞垚魏</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BX1907004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多无人机编队避障与路径规划系统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乐美龙</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尚磊</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BX2007010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基于人脸特征信息的民航飞行员疲劳检测研究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司海青</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徐灿</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SX2007051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多机场终端区三维扇区智能划设平台的实现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田勇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俞嘉慧</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SX2107056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基于数据驱动的航班编排-飞机维修协同优化系统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吴薇薇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姚馨宇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SX2107093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基于Rest框架的机场智能化特种车辆运行调度系统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包丹文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宋溢露</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SZ2007081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机场到港旅客出租车需求预测研究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羊钊</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SZ2007097</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机场源超细颗粒物排放浓度估算及扩散规律研究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于女</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曾杨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SZ2007102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融合先验知识的进离场航班联合调度辅助决策平台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袁立罡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常婷婷</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SX2108026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基于模板匹配与光流法融合的机器人高精度定位系统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8</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55"/>
              </w:tabs>
              <w:jc w:val="center"/>
              <w:textAlignment w:val="center"/>
              <w:rPr>
                <w:rFonts w:hint="eastAsia" w:ascii="宋体" w:hAnsi="宋体" w:eastAsia="宋体" w:cs="宋体"/>
                <w:color w:val="auto"/>
                <w:kern w:val="0"/>
                <w:sz w:val="15"/>
                <w:szCs w:val="15"/>
                <w:lang w:eastAsia="zh-CN" w:bidi="ar"/>
              </w:rPr>
            </w:pPr>
            <w:r>
              <w:rPr>
                <w:rFonts w:hint="eastAsia" w:ascii="宋体" w:hAnsi="宋体" w:eastAsia="宋体" w:cs="宋体"/>
                <w:color w:val="auto"/>
                <w:kern w:val="0"/>
                <w:sz w:val="15"/>
                <w:szCs w:val="15"/>
                <w:lang w:eastAsia="zh-CN" w:bidi="ar"/>
              </w:rPr>
              <w:t>赵亮</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张旭</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BX1909310</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时空数据灰建模技术及其在江苏省空气污染预警中的应用研究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9</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党耀国</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79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安艺萌</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BX2009501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耦合多变量数据驱动建模的大气污染及其健康风险研究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9</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党耀国</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何亮</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SX2009018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考虑可解释性的信用风险评价研究及其应用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9</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徐海燕</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1039"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薛雨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SX2011026</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基于情绪治愈空间理论的可穿戴眼动VR设备实验模型设计探究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11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宋体" w:hAnsi="宋体"/>
                <w:color w:val="auto"/>
                <w:sz w:val="15"/>
                <w:szCs w:val="15"/>
              </w:rPr>
            </w:pPr>
            <w:r>
              <w:rPr>
                <w:rFonts w:hint="eastAsia" w:ascii="宋体" w:hAnsi="宋体"/>
                <w:color w:val="auto"/>
                <w:sz w:val="15"/>
                <w:szCs w:val="15"/>
              </w:rPr>
              <w:t>赵中建</w:t>
            </w:r>
          </w:p>
          <w:p>
            <w:pPr>
              <w:spacing w:beforeLines="0" w:afterLines="0"/>
              <w:jc w:val="center"/>
              <w:rPr>
                <w:rFonts w:hint="eastAsia" w:ascii="宋体" w:hAnsi="宋体"/>
                <w:color w:val="auto"/>
                <w:sz w:val="15"/>
                <w:szCs w:val="15"/>
              </w:rPr>
            </w:pPr>
            <w:r>
              <w:rPr>
                <w:rFonts w:hint="eastAsia" w:ascii="宋体" w:hAnsi="宋体"/>
                <w:color w:val="auto"/>
                <w:sz w:val="15"/>
                <w:szCs w:val="15"/>
              </w:rPr>
              <w:t>黄秋野</w:t>
            </w:r>
          </w:p>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陈俊鹏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林佳敏</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SZ2111028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常态化疫情防控背景下基于AR技术的老年人健康管理交互系统设计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11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黄秋野</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曾舒洪</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SX2115071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基于人机协作的辅助挂载平台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余萌</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张杰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SX2115079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基于自适应柔顺捕获的空中回收末端抓捕装置研制与验证</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陈金宝</w:t>
            </w:r>
          </w:p>
          <w:p>
            <w:pPr>
              <w:widowControl/>
              <w:jc w:val="center"/>
              <w:textAlignment w:val="center"/>
              <w:rPr>
                <w:rFonts w:hint="eastAsia" w:ascii="宋体" w:hAnsi="宋体" w:eastAsiaTheme="minorEastAsia" w:cstheme="minorBidi"/>
                <w:color w:val="auto"/>
                <w:kern w:val="2"/>
                <w:sz w:val="15"/>
                <w:szCs w:val="15"/>
                <w:lang w:val="en-US" w:eastAsia="zh-CN" w:bidi="ar-SA"/>
              </w:rPr>
            </w:pPr>
            <w:r>
              <w:rPr>
                <w:rFonts w:hint="eastAsia" w:ascii="宋体" w:hAnsi="宋体" w:eastAsia="宋体" w:cs="宋体"/>
                <w:color w:val="auto"/>
                <w:kern w:val="0"/>
                <w:sz w:val="15"/>
                <w:szCs w:val="15"/>
                <w:lang w:bidi="ar"/>
              </w:rPr>
              <w:t>陈传志</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顾恩臣</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SZ2015049</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绝对式光电轴角编码器测角技术研究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张寅</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许懿</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SZ2015071</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高空抛投机器人结构设计与防冲击研究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张子建</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祁继荣</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SZ2015112</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基于数字驱动的立方星模拟飞行设计与开发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廖鹤</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汪海洋</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SZ2115004</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基于腱绳驱动的蛇形可移动机器人的研究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王小涛</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89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郭荆江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SZ2115038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基于桌面透明气浮球的立方星姿态控制全物理仿真平台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乔兵</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姜涵颖</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SZ2115083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掩星电离层观测分析中的深度学习方法</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李汇军</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结题</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91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赵俊勇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BX2016515</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面向战场急救的虚拟现实手术三维可视化系统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张道强</w:t>
            </w:r>
            <w:r>
              <w:rPr>
                <w:rFonts w:hint="eastAsia" w:ascii="宋体" w:hAnsi="宋体" w:eastAsia="宋体" w:cs="宋体"/>
                <w:color w:val="auto"/>
                <w:kern w:val="0"/>
                <w:sz w:val="15"/>
                <w:szCs w:val="15"/>
                <w:lang w:bidi="ar"/>
              </w:rPr>
              <w:br w:type="textWrapping"/>
            </w:r>
            <w:r>
              <w:rPr>
                <w:rFonts w:hint="eastAsia" w:ascii="宋体" w:hAnsi="宋体" w:eastAsia="宋体" w:cs="宋体"/>
                <w:color w:val="auto"/>
                <w:kern w:val="0"/>
                <w:sz w:val="15"/>
                <w:szCs w:val="15"/>
                <w:lang w:bidi="ar"/>
              </w:rPr>
              <w:t>陈芳</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92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李天旭</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BX2116008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基于多智能体强化学习的无人机集群控制算法研究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朱琨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虞建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BX2016513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基于CFD数值仿真的网格生成和自适应研究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刘学军</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bidi="ar"/>
              </w:rPr>
            </w:pPr>
            <w:r>
              <w:rPr>
                <w:rFonts w:hint="eastAsia" w:ascii="宋体" w:hAnsi="宋体" w:eastAsia="宋体" w:cs="宋体"/>
                <w:color w:val="auto"/>
                <w:kern w:val="0"/>
                <w:sz w:val="15"/>
                <w:szCs w:val="15"/>
                <w:lang w:val="en-US" w:eastAsia="zh-CN" w:bidi="ar"/>
              </w:rPr>
              <w:t>继续资助</w:t>
            </w:r>
          </w:p>
        </w:tc>
      </w:tr>
      <w:tr>
        <w:tblPrEx>
          <w:tblCellMar>
            <w:top w:w="0" w:type="dxa"/>
            <w:left w:w="0" w:type="dxa"/>
            <w:bottom w:w="0" w:type="dxa"/>
            <w:right w:w="0" w:type="dxa"/>
          </w:tblCellMar>
        </w:tblPrEx>
        <w:trPr>
          <w:trHeight w:val="624"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ascii="宋体" w:hAnsi="宋体" w:eastAsia="宋体" w:cs="宋体"/>
                <w:color w:val="auto"/>
                <w:kern w:val="0"/>
                <w:sz w:val="15"/>
                <w:szCs w:val="15"/>
                <w:lang w:bidi="ar"/>
              </w:rPr>
            </w:pPr>
            <w:r>
              <w:rPr>
                <w:rFonts w:hint="eastAsia" w:ascii="宋体" w:hAnsi="宋体"/>
                <w:color w:val="auto"/>
                <w:sz w:val="15"/>
                <w:szCs w:val="15"/>
              </w:rPr>
              <w:t>94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梅伟健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BX1916508</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基于KGE的智能问答</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16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5"/>
                <w:szCs w:val="15"/>
                <w:lang w:bidi="ar"/>
              </w:rPr>
            </w:pPr>
            <w:r>
              <w:rPr>
                <w:rFonts w:hint="eastAsia" w:ascii="宋体" w:hAnsi="宋体" w:eastAsia="宋体" w:cs="宋体"/>
                <w:color w:val="auto"/>
                <w:kern w:val="0"/>
                <w:sz w:val="15"/>
                <w:szCs w:val="15"/>
                <w:lang w:bidi="ar"/>
              </w:rPr>
              <w:t>马宗民</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5"/>
                <w:szCs w:val="15"/>
                <w:lang w:val="en-US" w:eastAsia="zh-CN" w:bidi="ar"/>
              </w:rPr>
            </w:pPr>
            <w:r>
              <w:rPr>
                <w:rFonts w:hint="eastAsia" w:ascii="宋体" w:hAnsi="宋体" w:eastAsia="宋体" w:cs="宋体"/>
                <w:color w:val="auto"/>
                <w:kern w:val="0"/>
                <w:sz w:val="15"/>
                <w:szCs w:val="15"/>
                <w:lang w:val="en-US" w:eastAsia="zh-CN" w:bidi="ar"/>
              </w:rPr>
              <w:t>结题</w:t>
            </w:r>
          </w:p>
        </w:tc>
      </w:tr>
    </w:tbl>
    <w:p>
      <w:pPr>
        <w:rPr>
          <w:rFonts w:hint="eastAsia" w:ascii="仿宋_GB2312" w:hAnsi="Arial" w:eastAsia="仿宋_GB2312" w:cs="Arial"/>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ZlMmNkZWE2ZDRiZGM2NjU4Y2FjYWQ4NTRkYWYifQ=="/>
  </w:docVars>
  <w:rsids>
    <w:rsidRoot w:val="00172A27"/>
    <w:rsid w:val="0031798B"/>
    <w:rsid w:val="0036793B"/>
    <w:rsid w:val="003C3EFE"/>
    <w:rsid w:val="0040488A"/>
    <w:rsid w:val="00411650"/>
    <w:rsid w:val="005F32C2"/>
    <w:rsid w:val="006109C9"/>
    <w:rsid w:val="007A249A"/>
    <w:rsid w:val="00B747AC"/>
    <w:rsid w:val="00CF5CF7"/>
    <w:rsid w:val="00D20997"/>
    <w:rsid w:val="1C5E4A57"/>
    <w:rsid w:val="1EA17B80"/>
    <w:rsid w:val="2C8E51E1"/>
    <w:rsid w:val="2DA762F1"/>
    <w:rsid w:val="42075946"/>
    <w:rsid w:val="4750710F"/>
    <w:rsid w:val="475C09EF"/>
    <w:rsid w:val="49204FE2"/>
    <w:rsid w:val="566556CB"/>
    <w:rsid w:val="717A0AAF"/>
    <w:rsid w:val="77112A42"/>
    <w:rsid w:val="7AB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 w:type="character" w:customStyle="1" w:styleId="5">
    <w:name w:val="font61"/>
    <w:basedOn w:val="3"/>
    <w:qFormat/>
    <w:uiPriority w:val="0"/>
    <w:rPr>
      <w:rFonts w:ascii="华文宋体" w:hAnsi="华文宋体" w:eastAsia="华文宋体" w:cs="华文宋体"/>
      <w:color w:val="000000"/>
      <w:sz w:val="21"/>
      <w:szCs w:val="21"/>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71"/>
    <w:basedOn w:val="3"/>
    <w:qFormat/>
    <w:uiPriority w:val="0"/>
    <w:rPr>
      <w:rFonts w:ascii="等线" w:hAnsi="等线" w:eastAsia="等线" w:cs="等线"/>
      <w:color w:val="333333"/>
      <w:sz w:val="22"/>
      <w:szCs w:val="22"/>
      <w:u w:val="none"/>
    </w:rPr>
  </w:style>
  <w:style w:type="character" w:customStyle="1" w:styleId="8">
    <w:name w:val="font21"/>
    <w:basedOn w:val="3"/>
    <w:qFormat/>
    <w:uiPriority w:val="0"/>
    <w:rPr>
      <w:rFonts w:ascii="Georgia" w:hAnsi="Georgia" w:eastAsia="Georgia" w:cs="Georgia"/>
      <w:color w:val="333333"/>
      <w:sz w:val="22"/>
      <w:szCs w:val="22"/>
      <w:u w:val="none"/>
    </w:rPr>
  </w:style>
  <w:style w:type="character" w:customStyle="1" w:styleId="9">
    <w:name w:val="font81"/>
    <w:basedOn w:val="3"/>
    <w:qFormat/>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3171</Words>
  <Characters>4062</Characters>
  <Lines>31</Lines>
  <Paragraphs>8</Paragraphs>
  <TotalTime>56</TotalTime>
  <ScaleCrop>false</ScaleCrop>
  <LinksUpToDate>false</LinksUpToDate>
  <CharactersWithSpaces>4065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2019-10-10T01:08:00Z</dcterms:created>
  <dc:creator>Tea</dc:creator>
  <cp:lastModifiedBy>王梦珂</cp:lastModifiedBy>
  <dcterms:modified xsi:type="dcterms:W3CDTF">2022-05-31T06:36:54Z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094CADC8D15B478592ACDC024D63E899</vt:lpwstr>
  </property>
</Properties>
</file>