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_GB2312" w:hAnsi="Arial" w:eastAsia="仿宋_GB2312" w:cs="Arial"/>
          <w:b/>
          <w:bCs/>
          <w:color w:val="3F3F3F"/>
          <w:kern w:val="0"/>
          <w:sz w:val="28"/>
          <w:szCs w:val="28"/>
          <w:lang w:val="en-US" w:eastAsia="zh-CN"/>
        </w:rPr>
      </w:pPr>
      <w:r>
        <w:rPr>
          <w:rFonts w:hint="eastAsia" w:ascii="仿宋_GB2312" w:hAnsi="Arial" w:eastAsia="仿宋_GB2312" w:cs="Arial"/>
          <w:b/>
          <w:bCs/>
          <w:color w:val="3F3F3F"/>
          <w:kern w:val="0"/>
          <w:sz w:val="28"/>
          <w:szCs w:val="28"/>
          <w:lang w:val="en-US" w:eastAsia="zh-CN"/>
        </w:rPr>
        <w:t>2020年度“研究生创新实验竞赛”培育项目中期考核结果</w:t>
      </w:r>
    </w:p>
    <w:tbl>
      <w:tblPr>
        <w:tblStyle w:val="2"/>
        <w:tblW w:w="7544" w:type="dxa"/>
        <w:jc w:val="center"/>
        <w:shd w:val="clear" w:color="auto" w:fill="auto"/>
        <w:tblLayout w:type="autofit"/>
        <w:tblCellMar>
          <w:top w:w="0" w:type="dxa"/>
          <w:left w:w="0" w:type="dxa"/>
          <w:bottom w:w="0" w:type="dxa"/>
          <w:right w:w="0" w:type="dxa"/>
        </w:tblCellMar>
      </w:tblPr>
      <w:tblGrid>
        <w:gridCol w:w="583"/>
        <w:gridCol w:w="728"/>
        <w:gridCol w:w="962"/>
        <w:gridCol w:w="3019"/>
        <w:gridCol w:w="569"/>
        <w:gridCol w:w="894"/>
        <w:gridCol w:w="789"/>
      </w:tblGrid>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5"/>
                <w:szCs w:val="15"/>
                <w:u w:val="none"/>
              </w:rPr>
            </w:pPr>
            <w:r>
              <w:rPr>
                <w:rFonts w:hint="eastAsia" w:ascii="宋体" w:hAnsi="宋体" w:eastAsia="宋体" w:cs="宋体"/>
                <w:b w:val="0"/>
                <w:bCs w:val="0"/>
                <w:i w:val="0"/>
                <w:color w:val="auto"/>
                <w:kern w:val="0"/>
                <w:sz w:val="15"/>
                <w:szCs w:val="15"/>
                <w:u w:val="none"/>
                <w:lang w:val="en-US" w:eastAsia="zh-CN" w:bidi="ar"/>
              </w:rPr>
              <w:t>序号</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5"/>
                <w:szCs w:val="15"/>
                <w:u w:val="none"/>
              </w:rPr>
            </w:pPr>
            <w:r>
              <w:rPr>
                <w:rFonts w:hint="eastAsia" w:ascii="宋体" w:hAnsi="宋体" w:eastAsia="宋体" w:cs="宋体"/>
                <w:b w:val="0"/>
                <w:bCs w:val="0"/>
                <w:i w:val="0"/>
                <w:color w:val="000000"/>
                <w:kern w:val="0"/>
                <w:sz w:val="15"/>
                <w:szCs w:val="15"/>
                <w:u w:val="none"/>
                <w:lang w:val="en-US" w:eastAsia="zh-CN" w:bidi="ar"/>
              </w:rPr>
              <w:t>姓名</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5"/>
                <w:szCs w:val="15"/>
                <w:u w:val="none"/>
              </w:rPr>
            </w:pPr>
            <w:r>
              <w:rPr>
                <w:rFonts w:hint="eastAsia" w:ascii="宋体" w:hAnsi="宋体" w:eastAsia="宋体" w:cs="宋体"/>
                <w:b w:val="0"/>
                <w:bCs w:val="0"/>
                <w:i w:val="0"/>
                <w:color w:val="000000"/>
                <w:kern w:val="0"/>
                <w:sz w:val="15"/>
                <w:szCs w:val="15"/>
                <w:u w:val="none"/>
                <w:lang w:val="en-US" w:eastAsia="zh-CN" w:bidi="ar"/>
              </w:rPr>
              <w:t>学号</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5"/>
                <w:szCs w:val="15"/>
                <w:u w:val="none"/>
              </w:rPr>
            </w:pPr>
            <w:r>
              <w:rPr>
                <w:rFonts w:hint="eastAsia" w:ascii="宋体" w:hAnsi="宋体" w:eastAsia="宋体" w:cs="宋体"/>
                <w:b w:val="0"/>
                <w:bCs w:val="0"/>
                <w:i w:val="0"/>
                <w:color w:val="000000"/>
                <w:kern w:val="0"/>
                <w:sz w:val="15"/>
                <w:szCs w:val="15"/>
                <w:u w:val="none"/>
                <w:lang w:val="en-US" w:eastAsia="zh-CN" w:bidi="ar"/>
              </w:rPr>
              <w:t>项目名称</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5"/>
                <w:szCs w:val="15"/>
                <w:u w:val="none"/>
              </w:rPr>
            </w:pPr>
            <w:r>
              <w:rPr>
                <w:rFonts w:hint="eastAsia" w:ascii="宋体" w:hAnsi="宋体" w:eastAsia="宋体" w:cs="宋体"/>
                <w:b w:val="0"/>
                <w:bCs w:val="0"/>
                <w:i w:val="0"/>
                <w:color w:val="000000"/>
                <w:kern w:val="0"/>
                <w:sz w:val="15"/>
                <w:szCs w:val="15"/>
                <w:u w:val="none"/>
                <w:lang w:val="en-US" w:eastAsia="zh-CN" w:bidi="ar"/>
              </w:rPr>
              <w:t>院系</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5"/>
                <w:szCs w:val="15"/>
                <w:u w:val="none"/>
              </w:rPr>
            </w:pPr>
            <w:r>
              <w:rPr>
                <w:rFonts w:hint="eastAsia" w:ascii="宋体" w:hAnsi="宋体" w:eastAsia="宋体" w:cs="宋体"/>
                <w:b w:val="0"/>
                <w:bCs w:val="0"/>
                <w:i w:val="0"/>
                <w:color w:val="000000"/>
                <w:kern w:val="0"/>
                <w:sz w:val="15"/>
                <w:szCs w:val="15"/>
                <w:u w:val="none"/>
                <w:lang w:val="en-US" w:eastAsia="zh-CN" w:bidi="ar"/>
              </w:rPr>
              <w:t>指导教师</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考核结果</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申遂愿</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BX2001012</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无人异构系统(运载车/直升机)协同控制研究及应用</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徐锦法</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齐浩</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BX2001522</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采用双模式起落架的机尾坐立式自适应垂直起降无人机</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魏小辉</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贾米芝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SX1901051</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薄型易裂式发射箱（筒）盖设计关键技术研究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周光明</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樊田峥</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SX1901202</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超短距/垂直起降分布式动力飞行器</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肖天航</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结题</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詹祺</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SX2001251</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新型‘水空两栖’自由航行无人机研发</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王潇</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李昊泽</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SZ2001108</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仿昆虫构型飞行器设计</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郑祥明</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施陆锴</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SZ2001156</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便携式多模态超声喷丸设备</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芦小龙</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李琳</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BX1802904</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基于机器视觉的主动循迹和避障智能系统开发及研究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赵万忠</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陈俊杰</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BX1902323</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基于热质耦合原理的高效加湿装置</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韩东</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苏洋</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BX2002302</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基于传感器融合的校园多功能无人车项目</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宋廷伦</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徐炳钦</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SX1902003</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基于高精度定位无人机跟车协同返航补能系统</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李玉芳</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结题</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刘津强</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SX1902009</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基于多智能体增强学习的多车协同决策及控制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王春燕</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13</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高斯杰</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SX1902040</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基于流致振动原理的发电装置设计及特性研究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韩东</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王展</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SZ2002020</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一种颠簸路况下的多传感器融合目标检测算法设计</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王春燕</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谢晓健</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SX1903022</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基于多特征数据融合的可重构穿戴硬件平台</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费飞</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钱宇杰</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SX1903069</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灵巧型电动车用智能开关磁阻驱动系统</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刘闯</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鲍旭聪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SX1903080</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基于非线性模型的无轴承薄片电机控制系统优化设计</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王晓琳</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18</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冯亚东</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SX1903177</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仿枫树种子荚的不对称单桨旋翼微型飞行器自主控制技术研究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彭聪</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19</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宁雪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SX1903219</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基于光纤式内源光信号的生理参数测量系统</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李韪韬</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仙思凡</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SX2003034</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基于深度视觉的可重构折纸机械爪分拣系统</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费飞</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黄金龙</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SX2003168</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蜂群无人机故障传播关系研究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姜斌</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瞿潇炜</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SX2003177</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大型客机实际导航性能评估及三维安全管道生成技术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赖际舟</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王瑞群</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SX2003212</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基于无线充电的全自主无人机电力巡检</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欧阳权</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24</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董瑞</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SX2003236</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基于微流控芯片的微血管体外多参数实时监测平台构建</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杨雅敏</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结题</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周志成</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SZ1903027</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基于光纤超声技术的非金属管道损伤检测方法研究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朱永凯</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26</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张本栋</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SZ1903061</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面向多电飞机的航空环境局部放电检测与机理研究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江军</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结题</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周宇阳</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SZ2003016</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用于地区物流配送的翼伞系统的设计与研究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赵敏</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李晓东</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SZ2003067</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封闭场景下基于场景约束和纯惯性构图的便携式编队导航系统研究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熊智</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29</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金宇</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SZ2003096</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无人机在无人车上自主着陆对接充电系统研制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曾庆喜</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毛开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BX1904004</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无人机空-地信号传播特性测量系统</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宋茂忠</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黄金海</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BX2004009</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基于FPGA的SAR图像分析系统</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周建江</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结题</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32</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曹盼</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BX2004502</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面向电子侦察的智能无人机集群系统</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雷磊</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33</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朱倍佐</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SX1904075</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无人机黑飞遥控信号测向与识别</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张小飞</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34</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杜宗伦</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SZ2004039</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非侵入性可穿戴电场肿瘤治疗设备</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曹群生</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35</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陈晓明</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BX1805014</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数字配流型电液作动器实现翼面变形的拓扑设计与实验研究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朱玉川</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36</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秦国栋</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BX1905024</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面向核设施的分层驱动蛇形维护机器人关键技术研究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吉爱红</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王燎原</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BX2005011</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面向3D打印件复杂内腔的振动复合磁力研磨技术与装置</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孙玉利</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38</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于晓宇</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SX1905019</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冲蚀去除热障涂层时金属基体裸露率的在线识别方法研究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刘壮</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结题</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39</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赵子越</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SX2005023</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可变刚度的航宇肌力训练机器人模块化设计及控制研究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吴洪涛</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胡佳辉</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SX2005088</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基于深度学习和几何约束的单目头部自由三维眼动追踪技术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陆永华</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41</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杨钰隆</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SX2005121</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连续纤维增强复合材料/特种塑料超高温FDM增材制造系统</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沈理达</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42</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翟健超</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SX2005157</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CVD金刚石表面跨尺度微结构超声辅助皮秒激光加工</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张全利</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43</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邢羽航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SX2005218</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面向大型射电望远镜巡检的集群式爬壁机器人研究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戴振东</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44</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陈加东</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SZ1905100</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微磨料多相射流加工机床的研制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王晓雷</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45</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秦顺</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SZ1905108</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基于视觉无人机的高速公路车辆违章识别技术研究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沈建新</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结题</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余晨</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SZ2005002</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面向侦察任务的飞爬一体仿鸽机器人全系统设计</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王浩</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47</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胡松佩</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SZ2005142</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基于电阻抗检测的肿瘤组织边界检测设备开发</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姚佳烽</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48</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赖纪超</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SZ2005925</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面向航空工业的无源助力外骨骼机器人系统研究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吴青聪</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49</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焦自保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BX1906008</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基于遗传算法的吸波性能可调的多层聚甲基丙烯酰亚胺(PMI)泡沫设计与研究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姚正军</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王浩</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BX1906311</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数据驱动型的环氧树脂基碳纤维复合材料研发新技术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陶杰</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结题</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黄康生</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BX2006014</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面向电动飞行器的高比能锂金属电池</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张校刚</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52</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黄天</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SX1906113</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基于人工智能算法的新型二维位置灵敏中子/伽马探测器的设计和开发</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凌永生</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53</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李鹏涛</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BX2007502</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航空发动机叶片多功能一体式超声维护工具研究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左洪福</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54</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唐荣</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SX1907063</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轻型旋翼无人机轨迹预测与危险行为识别</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羊钊</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周萌萌</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SX1907092</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飞机多模智能检测系统开发和远程评估技术研究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左洪福</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李若恒</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SX2007053</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面向载人电动垂直起降无人机的可视化城市空中交通流管控系统</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邵荃</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结题</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57</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吴薇</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SX2007098</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触控与语音交互耦合的飞行员脑电诱发机制研究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孙有朝</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58</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马丽娜</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SZ1907050</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航空器绿色飞行4D航迹智能规划平台的实现</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田勇</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结题</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59</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李炜聪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SZ2007065</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多无人机协同任务分配及航迹规划</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周航</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结题</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孙城翠</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SX2008026</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智慧养老社区老年人行动轨迹跟踪系统</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赵亮</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结题</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61</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郭小宇</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BX2009304</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基于深度学习的互联网迷因情感分析研究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马静</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62</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孙婧</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BX2009307</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灰色时空建模技术及其在污染与健康关系中的应用</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党耀国</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结题</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63</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苏晓影</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SX1909071</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中国企业海外并购中企业-工会关系对并购绩效的影响</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王凌云</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结题</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64</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薛雨</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SX2011026</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基于艺工融合的仿生微型飞行器设计及美学探索</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赵中建</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65</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王新尧</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BX1615501</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基于Rhapsody &amp; Simulink的有人/无人机协同空战仿真系统</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曹云峰</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66</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陈阳</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BX2015001</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基于天基的光谱偏振运动目标检测研究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闫钧华</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结题</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67</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邵明</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SX1915038</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空间机械臂电磁式力矩传感器机理研究与样机设计</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张子建</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68</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王承志</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SX1915053</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基于Swarm卫星数据的KRM反演方法研究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李汇军</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结题</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69</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胡汝洁</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SX2015070</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具有地形自适应能力的可重复使用着陆器的研制与验证</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贾山</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王沙</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SX2015075</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天域感知中微小卫星编队相对导航的地面试验系统</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龚柏春</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结题</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71</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韩连新</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SZ1915001</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小行星最终着陆段自主光学导航与自主避障方案研究及半物理仿真实验</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郁丰</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72</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张胜</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SZ1915041</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非结构性表面附着装置研制及其面向半闭环控制的附着力标定实验</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陈金宝</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谢远龙</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SZ2015004</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基于光流/视觉的室内智能集群系统演示平台</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刘海颖</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74</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蒋文凯</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SZ2015012</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多域联合作战演示指控系统</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陈志明</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陶新勇</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SZ2015063</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用于微纳组合卫星的可重复位姿可调对接机构</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康国华</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76</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孙滔</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SX2016086</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发动机进气系统知识图谱存储与管理系统研究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许建秋</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结题</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77</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王子杰</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SZ1916090</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面向工业物联网的实时数据推送系统</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刘亮</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刘昊</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SZ2016019</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航天器多维度时间序列数据融合挖掘方法研究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皮德常</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r>
        <w:tblPrEx>
          <w:shd w:val="clear" w:color="auto" w:fill="auto"/>
          <w:tblCellMar>
            <w:top w:w="0" w:type="dxa"/>
            <w:left w:w="0" w:type="dxa"/>
            <w:bottom w:w="0" w:type="dxa"/>
            <w:right w:w="0" w:type="dxa"/>
          </w:tblCellMar>
        </w:tblPrEx>
        <w:trPr>
          <w:trHeight w:val="624" w:hRule="exac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79</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成楚凡</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SZ2016128</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基于对抗样本的军用迷彩目标识别模型干扰技术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陈芳</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继续资助</w:t>
            </w:r>
          </w:p>
        </w:tc>
      </w:tr>
    </w:tbl>
    <w:p>
      <w:pPr>
        <w:ind w:firstLine="420" w:firstLineChars="200"/>
        <w:jc w:val="both"/>
        <w:rPr>
          <w:rFonts w:hint="eastAsia" w:ascii="宋体" w:hAnsi="宋体" w:eastAsia="宋体" w:cs="宋体"/>
          <w:b w:val="0"/>
          <w:bCs w:val="0"/>
          <w:color w:val="3F3F3F"/>
          <w:kern w:val="0"/>
          <w:sz w:val="21"/>
          <w:szCs w:val="21"/>
          <w:lang w:val="en-US" w:eastAsia="zh-CN"/>
        </w:rPr>
      </w:pPr>
    </w:p>
    <w:p>
      <w:pPr>
        <w:ind w:firstLine="420" w:firstLineChars="200"/>
        <w:jc w:val="both"/>
        <w:rPr>
          <w:rFonts w:hint="default" w:ascii="仿宋_GB2312" w:hAnsi="Arial" w:eastAsia="仿宋_GB2312" w:cs="Arial"/>
          <w:b w:val="0"/>
          <w:bCs w:val="0"/>
          <w:color w:val="3F3F3F"/>
          <w:kern w:val="0"/>
          <w:sz w:val="28"/>
          <w:szCs w:val="28"/>
          <w:lang w:val="en-US" w:eastAsia="zh-CN"/>
        </w:rPr>
      </w:pPr>
      <w:bookmarkStart w:id="0" w:name="_GoBack"/>
      <w:bookmarkEnd w:id="0"/>
      <w:r>
        <w:rPr>
          <w:rFonts w:hint="eastAsia" w:ascii="宋体" w:hAnsi="宋体" w:eastAsia="宋体" w:cs="宋体"/>
          <w:b w:val="0"/>
          <w:bCs w:val="0"/>
          <w:color w:val="3F3F3F"/>
          <w:kern w:val="0"/>
          <w:sz w:val="21"/>
          <w:szCs w:val="21"/>
          <w:lang w:val="en-US" w:eastAsia="zh-CN"/>
        </w:rPr>
        <w:t>继续资助61项，结题18项。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Georgia">
    <w:panose1 w:val="02040502050405020303"/>
    <w:charset w:val="00"/>
    <w:family w:val="auto"/>
    <w:pitch w:val="default"/>
    <w:sig w:usb0="00000287"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17B80"/>
    <w:rsid w:val="1C096EAD"/>
    <w:rsid w:val="1C5E4A57"/>
    <w:rsid w:val="1EA17B80"/>
    <w:rsid w:val="2C8E51E1"/>
    <w:rsid w:val="2DA762F1"/>
    <w:rsid w:val="3C6E7F9D"/>
    <w:rsid w:val="49204FE2"/>
    <w:rsid w:val="512A7166"/>
    <w:rsid w:val="5E331E31"/>
    <w:rsid w:val="60264F94"/>
    <w:rsid w:val="7064397E"/>
    <w:rsid w:val="7A916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1"/>
      <w:szCs w:val="21"/>
      <w:u w:val="none"/>
    </w:rPr>
  </w:style>
  <w:style w:type="character" w:customStyle="1" w:styleId="5">
    <w:name w:val="font61"/>
    <w:basedOn w:val="3"/>
    <w:qFormat/>
    <w:uiPriority w:val="0"/>
    <w:rPr>
      <w:rFonts w:ascii="华文宋体" w:hAnsi="华文宋体" w:eastAsia="华文宋体" w:cs="华文宋体"/>
      <w:color w:val="000000"/>
      <w:sz w:val="21"/>
      <w:szCs w:val="21"/>
      <w:u w:val="none"/>
    </w:rPr>
  </w:style>
  <w:style w:type="character" w:customStyle="1" w:styleId="6">
    <w:name w:val="font11"/>
    <w:basedOn w:val="3"/>
    <w:qFormat/>
    <w:uiPriority w:val="0"/>
    <w:rPr>
      <w:rFonts w:hint="eastAsia" w:ascii="宋体" w:hAnsi="宋体" w:eastAsia="宋体" w:cs="宋体"/>
      <w:color w:val="000000"/>
      <w:sz w:val="22"/>
      <w:szCs w:val="22"/>
      <w:u w:val="none"/>
    </w:rPr>
  </w:style>
  <w:style w:type="character" w:customStyle="1" w:styleId="7">
    <w:name w:val="font71"/>
    <w:basedOn w:val="3"/>
    <w:qFormat/>
    <w:uiPriority w:val="0"/>
    <w:rPr>
      <w:rFonts w:ascii="等线" w:hAnsi="等线" w:eastAsia="等线" w:cs="等线"/>
      <w:color w:val="333333"/>
      <w:sz w:val="22"/>
      <w:szCs w:val="22"/>
      <w:u w:val="none"/>
    </w:rPr>
  </w:style>
  <w:style w:type="character" w:customStyle="1" w:styleId="8">
    <w:name w:val="font21"/>
    <w:basedOn w:val="3"/>
    <w:qFormat/>
    <w:uiPriority w:val="0"/>
    <w:rPr>
      <w:rFonts w:ascii="Georgia" w:hAnsi="Georgia" w:eastAsia="Georgia" w:cs="Georgia"/>
      <w:color w:val="333333"/>
      <w:sz w:val="22"/>
      <w:szCs w:val="22"/>
      <w:u w:val="none"/>
    </w:rPr>
  </w:style>
  <w:style w:type="character" w:customStyle="1" w:styleId="9">
    <w:name w:val="font81"/>
    <w:basedOn w:val="3"/>
    <w:qFormat/>
    <w:uiPriority w:val="0"/>
    <w:rPr>
      <w:rFonts w:hint="eastAsia" w:ascii="宋体" w:hAnsi="宋体" w:eastAsia="宋体" w:cs="宋体"/>
      <w:color w:val="000000"/>
      <w:sz w:val="18"/>
      <w:szCs w:val="18"/>
      <w:u w:val="none"/>
    </w:rPr>
  </w:style>
  <w:style w:type="character" w:customStyle="1" w:styleId="10">
    <w:name w:val="font3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2019-10-10T01:08:00Z</dcterms:created>
  <dc:creator>Tea</dc:creator>
  <cp:lastModifiedBy>刘旭</cp:lastModifiedBy>
  <cp:lastPrinted>2021-06-04T02:19:48Z</cp:lastPrinted>
  <dcterms:modified xsi:type="dcterms:W3CDTF">2021-06-04T03:00:05Z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BA0B7D541D434280AE073D5E47736DB3</vt:lpwstr>
  </property>
</Properties>
</file>